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78F5BE" w14:textId="77777777" w:rsidR="00FA49CA" w:rsidRPr="005B367F" w:rsidRDefault="00FA49CA" w:rsidP="00FA49CA">
      <w:pPr>
        <w:spacing w:before="120" w:after="120"/>
        <w:rPr>
          <w:rFonts w:ascii="Courier New" w:hAnsi="Courier New" w:cs="Courier New"/>
          <w:b/>
          <w:caps/>
          <w:snapToGrid w:val="0"/>
          <w:sz w:val="28"/>
          <w:lang w:val="en-US"/>
        </w:rPr>
      </w:pPr>
      <w:bookmarkStart w:id="0" w:name="_Toc363074458"/>
      <w:bookmarkStart w:id="1" w:name="_GoBack"/>
      <w:bookmarkEnd w:id="1"/>
    </w:p>
    <w:tbl>
      <w:tblPr>
        <w:tblpPr w:leftFromText="180" w:rightFromText="180" w:vertAnchor="page" w:horzAnchor="margin" w:tblpXSpec="center" w:tblpY="3106"/>
        <w:tblW w:w="9428" w:type="dxa"/>
        <w:tblLook w:val="01E0" w:firstRow="1" w:lastRow="1" w:firstColumn="1" w:lastColumn="1" w:noHBand="0" w:noVBand="0"/>
      </w:tblPr>
      <w:tblGrid>
        <w:gridCol w:w="9428"/>
      </w:tblGrid>
      <w:tr w:rsidR="00FA49CA" w14:paraId="62C83DE2" w14:textId="77777777" w:rsidTr="001B37B6">
        <w:trPr>
          <w:trHeight w:val="451"/>
        </w:trPr>
        <w:tc>
          <w:tcPr>
            <w:tcW w:w="9428" w:type="dxa"/>
            <w:hideMark/>
          </w:tcPr>
          <w:p w14:paraId="72782D0C" w14:textId="77777777" w:rsidR="00FA49CA" w:rsidRDefault="00FA49CA" w:rsidP="001B37B6">
            <w:pPr>
              <w:spacing w:after="120"/>
              <w:jc w:val="center"/>
              <w:rPr>
                <w:rFonts w:ascii="Courier New" w:hAnsi="Courier New" w:cs="Courier New"/>
                <w:b/>
                <w:caps/>
                <w:snapToGrid w:val="0"/>
                <w:sz w:val="28"/>
              </w:rPr>
            </w:pPr>
            <w:r>
              <w:rPr>
                <w:rFonts w:ascii="Courier New" w:hAnsi="Courier New" w:cs="Courier New"/>
                <w:b/>
                <w:caps/>
                <w:snapToGrid w:val="0"/>
                <w:sz w:val="28"/>
              </w:rPr>
              <w:t xml:space="preserve">Федеральное государственное автономное образовательное учреждение высшего образования </w:t>
            </w:r>
          </w:p>
          <w:p w14:paraId="076519F4" w14:textId="77777777" w:rsidR="00FA49CA" w:rsidRDefault="00FA49CA" w:rsidP="001B37B6">
            <w:pPr>
              <w:spacing w:after="120"/>
              <w:jc w:val="center"/>
              <w:rPr>
                <w:rFonts w:ascii="Courier New" w:hAnsi="Courier New" w:cs="Courier New"/>
                <w:b/>
                <w:caps/>
                <w:snapToGrid w:val="0"/>
                <w:sz w:val="28"/>
              </w:rPr>
            </w:pPr>
            <w:r>
              <w:rPr>
                <w:rFonts w:ascii="Courier New" w:hAnsi="Courier New" w:cs="Courier New"/>
                <w:b/>
                <w:caps/>
                <w:snapToGrid w:val="0"/>
                <w:sz w:val="28"/>
              </w:rPr>
              <w:t xml:space="preserve">«Дальневосточный федеральный УНИВЕРСИТЕТ» </w:t>
            </w:r>
          </w:p>
          <w:p w14:paraId="4CA14B08" w14:textId="77777777" w:rsidR="00FA49CA" w:rsidRDefault="00FA49CA" w:rsidP="001B37B6">
            <w:pPr>
              <w:spacing w:after="120"/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  <w:caps/>
                <w:snapToGrid w:val="0"/>
                <w:sz w:val="28"/>
              </w:rPr>
              <w:t>(ДВФУ)</w:t>
            </w:r>
          </w:p>
        </w:tc>
      </w:tr>
    </w:tbl>
    <w:p w14:paraId="36FAE7FC" w14:textId="77777777" w:rsidR="00FA49CA" w:rsidRDefault="00FA49CA" w:rsidP="00FA49CA">
      <w:pPr>
        <w:spacing w:before="120" w:after="120"/>
        <w:rPr>
          <w:rFonts w:ascii="Courier New" w:hAnsi="Courier New" w:cs="Courier New"/>
          <w:b/>
          <w:caps/>
          <w:snapToGrid w:val="0"/>
          <w:sz w:val="28"/>
        </w:rPr>
      </w:pPr>
    </w:p>
    <w:p w14:paraId="52A28311" w14:textId="77777777" w:rsidR="00FA49CA" w:rsidRDefault="00FA49CA" w:rsidP="00FA49CA">
      <w:pPr>
        <w:spacing w:before="120" w:after="120"/>
        <w:rPr>
          <w:rFonts w:ascii="Courier New" w:hAnsi="Courier New" w:cs="Courier New"/>
          <w:b/>
          <w:caps/>
          <w:snapToGrid w:val="0"/>
          <w:sz w:val="28"/>
        </w:rPr>
      </w:pPr>
    </w:p>
    <w:p w14:paraId="3F8AF8D2" w14:textId="77777777" w:rsidR="00FA49CA" w:rsidRDefault="00FA49CA" w:rsidP="00FA49CA">
      <w:pPr>
        <w:spacing w:before="120" w:after="120"/>
        <w:rPr>
          <w:rFonts w:ascii="Courier New" w:hAnsi="Courier New" w:cs="Courier New"/>
          <w:b/>
          <w:caps/>
          <w:snapToGrid w:val="0"/>
          <w:sz w:val="28"/>
        </w:rPr>
      </w:pPr>
    </w:p>
    <w:p w14:paraId="51785B5E" w14:textId="77777777" w:rsidR="00FA49CA" w:rsidRDefault="00FA49CA" w:rsidP="00FA49CA">
      <w:pPr>
        <w:spacing w:before="120" w:after="120"/>
        <w:rPr>
          <w:rFonts w:ascii="Courier New" w:hAnsi="Courier New" w:cs="Courier New"/>
          <w:b/>
          <w:caps/>
          <w:snapToGrid w:val="0"/>
          <w:sz w:val="28"/>
        </w:rPr>
      </w:pPr>
    </w:p>
    <w:p w14:paraId="1155FF24" w14:textId="77777777" w:rsidR="00FA49CA" w:rsidRPr="00F45372" w:rsidRDefault="00FA49CA" w:rsidP="00FA49CA">
      <w:pPr>
        <w:spacing w:before="120" w:after="120" w:line="360" w:lineRule="auto"/>
        <w:ind w:firstLine="851"/>
        <w:jc w:val="center"/>
        <w:rPr>
          <w:rFonts w:ascii="Courier New" w:hAnsi="Courier New" w:cs="Courier New"/>
          <w:b/>
          <w:caps/>
          <w:snapToGrid w:val="0"/>
          <w:sz w:val="28"/>
        </w:rPr>
      </w:pPr>
      <w:r>
        <w:rPr>
          <w:rFonts w:ascii="Courier New" w:hAnsi="Courier New" w:cs="Courier New"/>
          <w:b/>
          <w:caps/>
          <w:snapToGrid w:val="0"/>
          <w:sz w:val="28"/>
        </w:rPr>
        <w:t xml:space="preserve">памятка по формированию и согласованию договора на закупку в системах: «Управление финансами организации», СЭД </w:t>
      </w:r>
      <w:r>
        <w:rPr>
          <w:rFonts w:ascii="Courier New" w:hAnsi="Courier New" w:cs="Courier New"/>
          <w:b/>
          <w:caps/>
          <w:snapToGrid w:val="0"/>
          <w:sz w:val="28"/>
          <w:lang w:val="en-US"/>
        </w:rPr>
        <w:t>DIRECTUM</w:t>
      </w:r>
    </w:p>
    <w:bookmarkEnd w:id="0"/>
    <w:p w14:paraId="2B29C153" w14:textId="77777777" w:rsidR="00FA49CA" w:rsidRPr="00967662" w:rsidRDefault="00FA49CA" w:rsidP="00FA49CA">
      <w:pPr>
        <w:spacing w:after="120"/>
        <w:jc w:val="center"/>
        <w:rPr>
          <w:rFonts w:ascii="Courier New" w:hAnsi="Courier New" w:cs="Courier New"/>
          <w:color w:val="FF0000"/>
        </w:rPr>
      </w:pPr>
      <w:r>
        <w:rPr>
          <w:rFonts w:ascii="Courier New" w:hAnsi="Courier New" w:cs="Courier New"/>
        </w:rPr>
        <w:t>Листов 18</w:t>
      </w:r>
    </w:p>
    <w:p w14:paraId="7BEA5E4C" w14:textId="77777777" w:rsidR="00FA49CA" w:rsidRDefault="00FA49CA" w:rsidP="00FA49CA">
      <w:pPr>
        <w:spacing w:before="240" w:after="120"/>
        <w:jc w:val="center"/>
        <w:rPr>
          <w:rFonts w:ascii="Courier New" w:hAnsi="Courier New" w:cs="Courier New"/>
          <w:color w:val="FF0000"/>
        </w:rPr>
      </w:pPr>
    </w:p>
    <w:p w14:paraId="69307EF2" w14:textId="77777777" w:rsidR="00FA49CA" w:rsidRDefault="00FA49CA" w:rsidP="00FA49CA"/>
    <w:p w14:paraId="0482F524" w14:textId="77777777" w:rsidR="00FA49CA" w:rsidRDefault="00FA49CA" w:rsidP="00FA49CA"/>
    <w:p w14:paraId="2F0316C8" w14:textId="77777777" w:rsidR="00FA49CA" w:rsidRDefault="00FA49CA" w:rsidP="00FA49CA"/>
    <w:p w14:paraId="248DD30B" w14:textId="77777777" w:rsidR="00FA49CA" w:rsidRDefault="00FA49CA" w:rsidP="00FA49CA"/>
    <w:p w14:paraId="6FE62569" w14:textId="77777777" w:rsidR="00FA49CA" w:rsidRDefault="00FA49CA" w:rsidP="00FA49CA"/>
    <w:p w14:paraId="6B3613DE" w14:textId="77777777" w:rsidR="00FA49CA" w:rsidRDefault="00FA49CA" w:rsidP="00FA49CA"/>
    <w:p w14:paraId="14A52D0D" w14:textId="77777777" w:rsidR="00FA49CA" w:rsidRDefault="00FA49CA" w:rsidP="00FA49CA"/>
    <w:p w14:paraId="1FBE19E0" w14:textId="77777777" w:rsidR="00FA49CA" w:rsidRDefault="00FA49CA" w:rsidP="00FA49CA"/>
    <w:p w14:paraId="5AF36B28" w14:textId="77777777" w:rsidR="00FA49CA" w:rsidRDefault="00FA49CA" w:rsidP="00FA49CA"/>
    <w:tbl>
      <w:tblPr>
        <w:tblStyle w:val="a3"/>
        <w:tblpPr w:leftFromText="180" w:rightFromText="180" w:vertAnchor="text" w:horzAnchor="margin" w:tblpY="12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A49CA" w14:paraId="356B97C8" w14:textId="77777777" w:rsidTr="001B37B6">
        <w:tc>
          <w:tcPr>
            <w:tcW w:w="9571" w:type="dxa"/>
            <w:hideMark/>
          </w:tcPr>
          <w:p w14:paraId="4762D3FE" w14:textId="77777777" w:rsidR="00FA49CA" w:rsidRDefault="00FA49CA" w:rsidP="001B37B6">
            <w:pPr>
              <w:spacing w:after="120"/>
              <w:jc w:val="center"/>
              <w:rPr>
                <w:b/>
                <w:bCs/>
              </w:rPr>
            </w:pPr>
            <w:r>
              <w:rPr>
                <w:rFonts w:ascii="Courier New" w:hAnsi="Courier New" w:cs="Courier New"/>
              </w:rPr>
              <w:t>Владивосток, 2019 г.</w:t>
            </w:r>
          </w:p>
        </w:tc>
      </w:tr>
    </w:tbl>
    <w:p w14:paraId="7BAAABB2" w14:textId="77777777" w:rsidR="00FA49CA" w:rsidRDefault="00FA49CA" w:rsidP="00FA49CA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b/>
        </w:rPr>
        <w:br w:type="page"/>
      </w:r>
    </w:p>
    <w:p w14:paraId="5D89B5E9" w14:textId="77777777" w:rsidR="00FA49CA" w:rsidRDefault="00FA49CA" w:rsidP="00FA49CA">
      <w:pPr>
        <w:pStyle w:val="ac"/>
      </w:pPr>
      <w:r>
        <w:lastRenderedPageBreak/>
        <w:t>Оглавление</w:t>
      </w:r>
    </w:p>
    <w:p w14:paraId="07149B5E" w14:textId="77777777" w:rsidR="00FA49CA" w:rsidRDefault="00FA49CA" w:rsidP="00FA49CA">
      <w:pPr>
        <w:pStyle w:val="23"/>
        <w:tabs>
          <w:tab w:val="left" w:pos="660"/>
          <w:tab w:val="right" w:leader="dot" w:pos="10053"/>
        </w:tabs>
        <w:rPr>
          <w:rFonts w:eastAsiaTheme="minorEastAsia"/>
          <w:noProof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685522" w:history="1">
        <w:r w:rsidRPr="005E3CB2">
          <w:rPr>
            <w:rStyle w:val="ad"/>
            <w:noProof/>
          </w:rPr>
          <w:t>1.</w:t>
        </w:r>
        <w:r>
          <w:rPr>
            <w:rFonts w:eastAsiaTheme="minorEastAsia"/>
            <w:noProof/>
            <w:lang w:eastAsia="ru-RU"/>
          </w:rPr>
          <w:tab/>
        </w:r>
        <w:r w:rsidRPr="005E3CB2">
          <w:rPr>
            <w:rStyle w:val="ad"/>
            <w:noProof/>
          </w:rPr>
          <w:t>Работа с документом «Закупка», закладка «Данные контракта/договора»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_Toc4685522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C9911F5" w14:textId="77777777" w:rsidR="00FA49CA" w:rsidRDefault="009E1FAA" w:rsidP="00FA49CA">
      <w:pPr>
        <w:pStyle w:val="30"/>
        <w:tabs>
          <w:tab w:val="left" w:pos="1100"/>
          <w:tab w:val="right" w:leader="dot" w:pos="10053"/>
        </w:tabs>
        <w:rPr>
          <w:rFonts w:eastAsiaTheme="minorEastAsia"/>
          <w:noProof/>
          <w:lang w:eastAsia="ru-RU"/>
        </w:rPr>
      </w:pPr>
      <w:hyperlink w:anchor="_Toc4685523" w:history="1">
        <w:r w:rsidR="00FA49CA" w:rsidRPr="005E3CB2">
          <w:rPr>
            <w:rStyle w:val="ad"/>
            <w:noProof/>
          </w:rPr>
          <w:t>1.1.</w:t>
        </w:r>
        <w:r w:rsidR="00FA49CA">
          <w:rPr>
            <w:rFonts w:eastAsiaTheme="minorEastAsia"/>
            <w:noProof/>
            <w:lang w:eastAsia="ru-RU"/>
          </w:rPr>
          <w:tab/>
        </w:r>
        <w:r w:rsidR="00FA49CA" w:rsidRPr="005E3CB2">
          <w:rPr>
            <w:rStyle w:val="ad"/>
            <w:noProof/>
          </w:rPr>
          <w:t>Закладка «Перечень номенклатуры»</w:t>
        </w:r>
        <w:r w:rsidR="00FA49CA">
          <w:rPr>
            <w:noProof/>
            <w:webHidden/>
          </w:rPr>
          <w:tab/>
        </w:r>
        <w:r w:rsidR="00FA49CA">
          <w:rPr>
            <w:noProof/>
            <w:webHidden/>
          </w:rPr>
          <w:fldChar w:fldCharType="begin"/>
        </w:r>
        <w:r w:rsidR="00FA49CA">
          <w:rPr>
            <w:noProof/>
            <w:webHidden/>
          </w:rPr>
          <w:instrText xml:space="preserve"> PAGEREF _Toc4685523 \h </w:instrText>
        </w:r>
        <w:r w:rsidR="00FA49CA">
          <w:rPr>
            <w:noProof/>
            <w:webHidden/>
          </w:rPr>
        </w:r>
        <w:r w:rsidR="00FA49CA">
          <w:rPr>
            <w:noProof/>
            <w:webHidden/>
          </w:rPr>
          <w:fldChar w:fldCharType="separate"/>
        </w:r>
        <w:r w:rsidR="00FA49CA">
          <w:rPr>
            <w:noProof/>
            <w:webHidden/>
          </w:rPr>
          <w:t>3</w:t>
        </w:r>
        <w:r w:rsidR="00FA49CA">
          <w:rPr>
            <w:noProof/>
            <w:webHidden/>
          </w:rPr>
          <w:fldChar w:fldCharType="end"/>
        </w:r>
      </w:hyperlink>
    </w:p>
    <w:p w14:paraId="5752AF4E" w14:textId="77777777" w:rsidR="00FA49CA" w:rsidRDefault="009E1FAA" w:rsidP="00FA49CA">
      <w:pPr>
        <w:pStyle w:val="30"/>
        <w:tabs>
          <w:tab w:val="left" w:pos="1100"/>
          <w:tab w:val="right" w:leader="dot" w:pos="10053"/>
        </w:tabs>
        <w:rPr>
          <w:rFonts w:eastAsiaTheme="minorEastAsia"/>
          <w:noProof/>
          <w:lang w:eastAsia="ru-RU"/>
        </w:rPr>
      </w:pPr>
      <w:hyperlink w:anchor="_Toc4685524" w:history="1">
        <w:r w:rsidR="00FA49CA" w:rsidRPr="005E3CB2">
          <w:rPr>
            <w:rStyle w:val="ad"/>
            <w:noProof/>
          </w:rPr>
          <w:t>1.2.</w:t>
        </w:r>
        <w:r w:rsidR="00FA49CA">
          <w:rPr>
            <w:rFonts w:eastAsiaTheme="minorEastAsia"/>
            <w:noProof/>
            <w:lang w:eastAsia="ru-RU"/>
          </w:rPr>
          <w:tab/>
        </w:r>
        <w:r w:rsidR="00FA49CA" w:rsidRPr="005E3CB2">
          <w:rPr>
            <w:rStyle w:val="ad"/>
            <w:noProof/>
          </w:rPr>
          <w:t xml:space="preserve">Заполнение шапки документа </w:t>
        </w:r>
        <w:r w:rsidR="00FA49CA" w:rsidRPr="005E3CB2">
          <w:rPr>
            <w:rStyle w:val="ad"/>
            <w:rFonts w:cs="Tahoma"/>
            <w:noProof/>
          </w:rPr>
          <w:t>«Закупка у единственного поставщика (подрядчика, исполнителя)»</w:t>
        </w:r>
        <w:r w:rsidR="00FA49CA">
          <w:rPr>
            <w:noProof/>
            <w:webHidden/>
          </w:rPr>
          <w:tab/>
        </w:r>
        <w:r w:rsidR="00FA49CA">
          <w:rPr>
            <w:noProof/>
            <w:webHidden/>
          </w:rPr>
          <w:fldChar w:fldCharType="begin"/>
        </w:r>
        <w:r w:rsidR="00FA49CA">
          <w:rPr>
            <w:noProof/>
            <w:webHidden/>
          </w:rPr>
          <w:instrText xml:space="preserve"> PAGEREF _Toc4685524 \h </w:instrText>
        </w:r>
        <w:r w:rsidR="00FA49CA">
          <w:rPr>
            <w:noProof/>
            <w:webHidden/>
          </w:rPr>
        </w:r>
        <w:r w:rsidR="00FA49CA">
          <w:rPr>
            <w:noProof/>
            <w:webHidden/>
          </w:rPr>
          <w:fldChar w:fldCharType="separate"/>
        </w:r>
        <w:r w:rsidR="00FA49CA">
          <w:rPr>
            <w:noProof/>
            <w:webHidden/>
          </w:rPr>
          <w:t>4</w:t>
        </w:r>
        <w:r w:rsidR="00FA49CA">
          <w:rPr>
            <w:noProof/>
            <w:webHidden/>
          </w:rPr>
          <w:fldChar w:fldCharType="end"/>
        </w:r>
      </w:hyperlink>
    </w:p>
    <w:p w14:paraId="1A1C323C" w14:textId="77777777" w:rsidR="00FA49CA" w:rsidRDefault="009E1FAA" w:rsidP="00FA49CA">
      <w:pPr>
        <w:pStyle w:val="30"/>
        <w:tabs>
          <w:tab w:val="left" w:pos="1100"/>
          <w:tab w:val="right" w:leader="dot" w:pos="10053"/>
        </w:tabs>
        <w:rPr>
          <w:rFonts w:eastAsiaTheme="minorEastAsia"/>
          <w:noProof/>
          <w:lang w:eastAsia="ru-RU"/>
        </w:rPr>
      </w:pPr>
      <w:hyperlink w:anchor="_Toc4685525" w:history="1">
        <w:r w:rsidR="00FA49CA" w:rsidRPr="005E3CB2">
          <w:rPr>
            <w:rStyle w:val="ad"/>
            <w:noProof/>
          </w:rPr>
          <w:t>1.3.</w:t>
        </w:r>
        <w:r w:rsidR="00FA49CA">
          <w:rPr>
            <w:rFonts w:eastAsiaTheme="minorEastAsia"/>
            <w:noProof/>
            <w:lang w:eastAsia="ru-RU"/>
          </w:rPr>
          <w:tab/>
        </w:r>
        <w:r w:rsidR="00FA49CA" w:rsidRPr="005E3CB2">
          <w:rPr>
            <w:rStyle w:val="ad"/>
            <w:noProof/>
          </w:rPr>
          <w:t>Заполнение закладки «Данные контрагента»</w:t>
        </w:r>
        <w:r w:rsidR="00FA49CA">
          <w:rPr>
            <w:noProof/>
            <w:webHidden/>
          </w:rPr>
          <w:tab/>
        </w:r>
        <w:r w:rsidR="00FA49CA">
          <w:rPr>
            <w:noProof/>
            <w:webHidden/>
          </w:rPr>
          <w:fldChar w:fldCharType="begin"/>
        </w:r>
        <w:r w:rsidR="00FA49CA">
          <w:rPr>
            <w:noProof/>
            <w:webHidden/>
          </w:rPr>
          <w:instrText xml:space="preserve"> PAGEREF _Toc4685525 \h </w:instrText>
        </w:r>
        <w:r w:rsidR="00FA49CA">
          <w:rPr>
            <w:noProof/>
            <w:webHidden/>
          </w:rPr>
        </w:r>
        <w:r w:rsidR="00FA49CA">
          <w:rPr>
            <w:noProof/>
            <w:webHidden/>
          </w:rPr>
          <w:fldChar w:fldCharType="separate"/>
        </w:r>
        <w:r w:rsidR="00FA49CA">
          <w:rPr>
            <w:noProof/>
            <w:webHidden/>
          </w:rPr>
          <w:t>4</w:t>
        </w:r>
        <w:r w:rsidR="00FA49CA">
          <w:rPr>
            <w:noProof/>
            <w:webHidden/>
          </w:rPr>
          <w:fldChar w:fldCharType="end"/>
        </w:r>
      </w:hyperlink>
    </w:p>
    <w:p w14:paraId="46BFD4AE" w14:textId="77777777" w:rsidR="00FA49CA" w:rsidRDefault="009E1FAA" w:rsidP="00FA49CA">
      <w:pPr>
        <w:pStyle w:val="30"/>
        <w:tabs>
          <w:tab w:val="left" w:pos="1100"/>
          <w:tab w:val="right" w:leader="dot" w:pos="10053"/>
        </w:tabs>
        <w:rPr>
          <w:rFonts w:eastAsiaTheme="minorEastAsia"/>
          <w:noProof/>
          <w:lang w:eastAsia="ru-RU"/>
        </w:rPr>
      </w:pPr>
      <w:hyperlink w:anchor="_Toc4685526" w:history="1">
        <w:r w:rsidR="00FA49CA" w:rsidRPr="005E3CB2">
          <w:rPr>
            <w:rStyle w:val="ad"/>
            <w:noProof/>
          </w:rPr>
          <w:t>1.4.</w:t>
        </w:r>
        <w:r w:rsidR="00FA49CA">
          <w:rPr>
            <w:rFonts w:eastAsiaTheme="minorEastAsia"/>
            <w:noProof/>
            <w:lang w:eastAsia="ru-RU"/>
          </w:rPr>
          <w:tab/>
        </w:r>
        <w:r w:rsidR="00FA49CA" w:rsidRPr="005E3CB2">
          <w:rPr>
            <w:rStyle w:val="ad"/>
            <w:noProof/>
          </w:rPr>
          <w:t>Заполнение закладки «Данные договора»</w:t>
        </w:r>
        <w:r w:rsidR="00FA49CA">
          <w:rPr>
            <w:noProof/>
            <w:webHidden/>
          </w:rPr>
          <w:tab/>
        </w:r>
        <w:r w:rsidR="00FA49CA">
          <w:rPr>
            <w:noProof/>
            <w:webHidden/>
          </w:rPr>
          <w:fldChar w:fldCharType="begin"/>
        </w:r>
        <w:r w:rsidR="00FA49CA">
          <w:rPr>
            <w:noProof/>
            <w:webHidden/>
          </w:rPr>
          <w:instrText xml:space="preserve"> PAGEREF _Toc4685526 \h </w:instrText>
        </w:r>
        <w:r w:rsidR="00FA49CA">
          <w:rPr>
            <w:noProof/>
            <w:webHidden/>
          </w:rPr>
        </w:r>
        <w:r w:rsidR="00FA49CA">
          <w:rPr>
            <w:noProof/>
            <w:webHidden/>
          </w:rPr>
          <w:fldChar w:fldCharType="separate"/>
        </w:r>
        <w:r w:rsidR="00FA49CA">
          <w:rPr>
            <w:noProof/>
            <w:webHidden/>
          </w:rPr>
          <w:t>5</w:t>
        </w:r>
        <w:r w:rsidR="00FA49CA">
          <w:rPr>
            <w:noProof/>
            <w:webHidden/>
          </w:rPr>
          <w:fldChar w:fldCharType="end"/>
        </w:r>
      </w:hyperlink>
    </w:p>
    <w:p w14:paraId="484EE97B" w14:textId="77777777" w:rsidR="00FA49CA" w:rsidRDefault="009E1FAA" w:rsidP="00FA49CA">
      <w:pPr>
        <w:pStyle w:val="30"/>
        <w:tabs>
          <w:tab w:val="left" w:pos="1100"/>
          <w:tab w:val="right" w:leader="dot" w:pos="10053"/>
        </w:tabs>
        <w:rPr>
          <w:rFonts w:eastAsiaTheme="minorEastAsia"/>
          <w:noProof/>
          <w:lang w:eastAsia="ru-RU"/>
        </w:rPr>
      </w:pPr>
      <w:hyperlink w:anchor="_Toc4685527" w:history="1">
        <w:r w:rsidR="00FA49CA" w:rsidRPr="005E3CB2">
          <w:rPr>
            <w:rStyle w:val="ad"/>
            <w:noProof/>
          </w:rPr>
          <w:t>1.5.</w:t>
        </w:r>
        <w:r w:rsidR="00FA49CA">
          <w:rPr>
            <w:rFonts w:eastAsiaTheme="minorEastAsia"/>
            <w:noProof/>
            <w:lang w:eastAsia="ru-RU"/>
          </w:rPr>
          <w:tab/>
        </w:r>
        <w:r w:rsidR="00FA49CA" w:rsidRPr="005E3CB2">
          <w:rPr>
            <w:rStyle w:val="ad"/>
            <w:noProof/>
          </w:rPr>
          <w:t>Заполнение закладки «Доп. параметры (маршрут в СЭД)»</w:t>
        </w:r>
        <w:r w:rsidR="00FA49CA">
          <w:rPr>
            <w:noProof/>
            <w:webHidden/>
          </w:rPr>
          <w:tab/>
        </w:r>
        <w:r w:rsidR="00FA49CA">
          <w:rPr>
            <w:noProof/>
            <w:webHidden/>
          </w:rPr>
          <w:fldChar w:fldCharType="begin"/>
        </w:r>
        <w:r w:rsidR="00FA49CA">
          <w:rPr>
            <w:noProof/>
            <w:webHidden/>
          </w:rPr>
          <w:instrText xml:space="preserve"> PAGEREF _Toc4685527 \h </w:instrText>
        </w:r>
        <w:r w:rsidR="00FA49CA">
          <w:rPr>
            <w:noProof/>
            <w:webHidden/>
          </w:rPr>
        </w:r>
        <w:r w:rsidR="00FA49CA">
          <w:rPr>
            <w:noProof/>
            <w:webHidden/>
          </w:rPr>
          <w:fldChar w:fldCharType="separate"/>
        </w:r>
        <w:r w:rsidR="00FA49CA">
          <w:rPr>
            <w:noProof/>
            <w:webHidden/>
          </w:rPr>
          <w:t>9</w:t>
        </w:r>
        <w:r w:rsidR="00FA49CA">
          <w:rPr>
            <w:noProof/>
            <w:webHidden/>
          </w:rPr>
          <w:fldChar w:fldCharType="end"/>
        </w:r>
      </w:hyperlink>
    </w:p>
    <w:p w14:paraId="165FFE76" w14:textId="77777777" w:rsidR="00FA49CA" w:rsidRDefault="009E1FAA" w:rsidP="00FA49CA">
      <w:pPr>
        <w:pStyle w:val="30"/>
        <w:tabs>
          <w:tab w:val="left" w:pos="1100"/>
          <w:tab w:val="right" w:leader="dot" w:pos="10053"/>
        </w:tabs>
        <w:rPr>
          <w:rFonts w:eastAsiaTheme="minorEastAsia"/>
          <w:noProof/>
          <w:lang w:eastAsia="ru-RU"/>
        </w:rPr>
      </w:pPr>
      <w:hyperlink w:anchor="_Toc4685528" w:history="1">
        <w:r w:rsidR="00FA49CA" w:rsidRPr="005E3CB2">
          <w:rPr>
            <w:rStyle w:val="ad"/>
            <w:noProof/>
          </w:rPr>
          <w:t>1.6.</w:t>
        </w:r>
        <w:r w:rsidR="00FA49CA">
          <w:rPr>
            <w:rFonts w:eastAsiaTheme="minorEastAsia"/>
            <w:noProof/>
            <w:lang w:eastAsia="ru-RU"/>
          </w:rPr>
          <w:tab/>
        </w:r>
        <w:r w:rsidR="00FA49CA" w:rsidRPr="005E3CB2">
          <w:rPr>
            <w:rStyle w:val="ad"/>
            <w:noProof/>
          </w:rPr>
          <w:t>Закладка «Задача в СЭД»</w:t>
        </w:r>
        <w:r w:rsidR="00FA49CA">
          <w:rPr>
            <w:noProof/>
            <w:webHidden/>
          </w:rPr>
          <w:tab/>
        </w:r>
        <w:r w:rsidR="00FA49CA">
          <w:rPr>
            <w:noProof/>
            <w:webHidden/>
          </w:rPr>
          <w:fldChar w:fldCharType="begin"/>
        </w:r>
        <w:r w:rsidR="00FA49CA">
          <w:rPr>
            <w:noProof/>
            <w:webHidden/>
          </w:rPr>
          <w:instrText xml:space="preserve"> PAGEREF _Toc4685528 \h </w:instrText>
        </w:r>
        <w:r w:rsidR="00FA49CA">
          <w:rPr>
            <w:noProof/>
            <w:webHidden/>
          </w:rPr>
        </w:r>
        <w:r w:rsidR="00FA49CA">
          <w:rPr>
            <w:noProof/>
            <w:webHidden/>
          </w:rPr>
          <w:fldChar w:fldCharType="separate"/>
        </w:r>
        <w:r w:rsidR="00FA49CA">
          <w:rPr>
            <w:noProof/>
            <w:webHidden/>
          </w:rPr>
          <w:t>9</w:t>
        </w:r>
        <w:r w:rsidR="00FA49CA">
          <w:rPr>
            <w:noProof/>
            <w:webHidden/>
          </w:rPr>
          <w:fldChar w:fldCharType="end"/>
        </w:r>
      </w:hyperlink>
    </w:p>
    <w:p w14:paraId="7BB1A21F" w14:textId="77777777" w:rsidR="00FA49CA" w:rsidRDefault="009E1FAA" w:rsidP="00FA49CA">
      <w:pPr>
        <w:pStyle w:val="23"/>
        <w:tabs>
          <w:tab w:val="left" w:pos="660"/>
          <w:tab w:val="right" w:leader="dot" w:pos="10053"/>
        </w:tabs>
        <w:rPr>
          <w:rFonts w:eastAsiaTheme="minorEastAsia"/>
          <w:noProof/>
          <w:lang w:eastAsia="ru-RU"/>
        </w:rPr>
      </w:pPr>
      <w:hyperlink w:anchor="_Toc4685529" w:history="1">
        <w:r w:rsidR="00FA49CA" w:rsidRPr="005E3CB2">
          <w:rPr>
            <w:rStyle w:val="ad"/>
            <w:noProof/>
          </w:rPr>
          <w:t>2.</w:t>
        </w:r>
        <w:r w:rsidR="00FA49CA">
          <w:rPr>
            <w:rFonts w:eastAsiaTheme="minorEastAsia"/>
            <w:noProof/>
            <w:lang w:eastAsia="ru-RU"/>
          </w:rPr>
          <w:tab/>
        </w:r>
        <w:r w:rsidR="00FA49CA" w:rsidRPr="005E3CB2">
          <w:rPr>
            <w:rStyle w:val="ad"/>
            <w:noProof/>
          </w:rPr>
          <w:t>Закладка «Дополнительно»</w:t>
        </w:r>
        <w:r w:rsidR="00FA49CA">
          <w:rPr>
            <w:noProof/>
            <w:webHidden/>
          </w:rPr>
          <w:tab/>
        </w:r>
        <w:r w:rsidR="00FA49CA">
          <w:rPr>
            <w:noProof/>
            <w:webHidden/>
          </w:rPr>
          <w:fldChar w:fldCharType="begin"/>
        </w:r>
        <w:r w:rsidR="00FA49CA">
          <w:rPr>
            <w:noProof/>
            <w:webHidden/>
          </w:rPr>
          <w:instrText xml:space="preserve"> PAGEREF _Toc4685529 \h </w:instrText>
        </w:r>
        <w:r w:rsidR="00FA49CA">
          <w:rPr>
            <w:noProof/>
            <w:webHidden/>
          </w:rPr>
        </w:r>
        <w:r w:rsidR="00FA49CA">
          <w:rPr>
            <w:noProof/>
            <w:webHidden/>
          </w:rPr>
          <w:fldChar w:fldCharType="separate"/>
        </w:r>
        <w:r w:rsidR="00FA49CA">
          <w:rPr>
            <w:noProof/>
            <w:webHidden/>
          </w:rPr>
          <w:t>9</w:t>
        </w:r>
        <w:r w:rsidR="00FA49CA">
          <w:rPr>
            <w:noProof/>
            <w:webHidden/>
          </w:rPr>
          <w:fldChar w:fldCharType="end"/>
        </w:r>
      </w:hyperlink>
    </w:p>
    <w:p w14:paraId="68A5745F" w14:textId="77777777" w:rsidR="00FA49CA" w:rsidRDefault="009E1FAA" w:rsidP="00FA49CA">
      <w:pPr>
        <w:pStyle w:val="23"/>
        <w:tabs>
          <w:tab w:val="left" w:pos="660"/>
          <w:tab w:val="right" w:leader="dot" w:pos="10053"/>
        </w:tabs>
        <w:rPr>
          <w:rFonts w:eastAsiaTheme="minorEastAsia"/>
          <w:noProof/>
          <w:lang w:eastAsia="ru-RU"/>
        </w:rPr>
      </w:pPr>
      <w:hyperlink w:anchor="_Toc4685530" w:history="1">
        <w:r w:rsidR="00FA49CA" w:rsidRPr="005E3CB2">
          <w:rPr>
            <w:rStyle w:val="ad"/>
            <w:noProof/>
          </w:rPr>
          <w:t>3.</w:t>
        </w:r>
        <w:r w:rsidR="00FA49CA">
          <w:rPr>
            <w:rFonts w:eastAsiaTheme="minorEastAsia"/>
            <w:noProof/>
            <w:lang w:eastAsia="ru-RU"/>
          </w:rPr>
          <w:tab/>
        </w:r>
        <w:r w:rsidR="00FA49CA" w:rsidRPr="005E3CB2">
          <w:rPr>
            <w:rStyle w:val="ad"/>
            <w:noProof/>
          </w:rPr>
          <w:t>Добавление документов в закупку</w:t>
        </w:r>
        <w:r w:rsidR="00FA49CA">
          <w:rPr>
            <w:noProof/>
            <w:webHidden/>
          </w:rPr>
          <w:tab/>
        </w:r>
        <w:r w:rsidR="00FA49CA">
          <w:rPr>
            <w:noProof/>
            <w:webHidden/>
          </w:rPr>
          <w:fldChar w:fldCharType="begin"/>
        </w:r>
        <w:r w:rsidR="00FA49CA">
          <w:rPr>
            <w:noProof/>
            <w:webHidden/>
          </w:rPr>
          <w:instrText xml:space="preserve"> PAGEREF _Toc4685530 \h </w:instrText>
        </w:r>
        <w:r w:rsidR="00FA49CA">
          <w:rPr>
            <w:noProof/>
            <w:webHidden/>
          </w:rPr>
        </w:r>
        <w:r w:rsidR="00FA49CA">
          <w:rPr>
            <w:noProof/>
            <w:webHidden/>
          </w:rPr>
          <w:fldChar w:fldCharType="separate"/>
        </w:r>
        <w:r w:rsidR="00FA49CA">
          <w:rPr>
            <w:noProof/>
            <w:webHidden/>
          </w:rPr>
          <w:t>10</w:t>
        </w:r>
        <w:r w:rsidR="00FA49CA">
          <w:rPr>
            <w:noProof/>
            <w:webHidden/>
          </w:rPr>
          <w:fldChar w:fldCharType="end"/>
        </w:r>
      </w:hyperlink>
    </w:p>
    <w:p w14:paraId="2E6E5D1E" w14:textId="77777777" w:rsidR="00FA49CA" w:rsidRDefault="009E1FAA" w:rsidP="00FA49CA">
      <w:pPr>
        <w:pStyle w:val="23"/>
        <w:tabs>
          <w:tab w:val="left" w:pos="660"/>
          <w:tab w:val="right" w:leader="dot" w:pos="10053"/>
        </w:tabs>
        <w:rPr>
          <w:rFonts w:eastAsiaTheme="minorEastAsia"/>
          <w:noProof/>
          <w:lang w:eastAsia="ru-RU"/>
        </w:rPr>
      </w:pPr>
      <w:hyperlink w:anchor="_Toc4685531" w:history="1">
        <w:r w:rsidR="00FA49CA" w:rsidRPr="005E3CB2">
          <w:rPr>
            <w:rStyle w:val="ad"/>
            <w:rFonts w:cs="Tahoma"/>
            <w:noProof/>
          </w:rPr>
          <w:t>4.</w:t>
        </w:r>
        <w:r w:rsidR="00FA49CA">
          <w:rPr>
            <w:rFonts w:eastAsiaTheme="minorEastAsia"/>
            <w:noProof/>
            <w:lang w:eastAsia="ru-RU"/>
          </w:rPr>
          <w:tab/>
        </w:r>
        <w:r w:rsidR="00FA49CA" w:rsidRPr="005E3CB2">
          <w:rPr>
            <w:rStyle w:val="ad"/>
            <w:rFonts w:cs="Tahoma"/>
            <w:noProof/>
          </w:rPr>
          <w:t>Процесс согласования договора на закупку</w:t>
        </w:r>
        <w:r w:rsidR="00FA49CA">
          <w:rPr>
            <w:noProof/>
            <w:webHidden/>
          </w:rPr>
          <w:tab/>
        </w:r>
        <w:r w:rsidR="00FA49CA">
          <w:rPr>
            <w:noProof/>
            <w:webHidden/>
          </w:rPr>
          <w:fldChar w:fldCharType="begin"/>
        </w:r>
        <w:r w:rsidR="00FA49CA">
          <w:rPr>
            <w:noProof/>
            <w:webHidden/>
          </w:rPr>
          <w:instrText xml:space="preserve"> PAGEREF _Toc4685531 \h </w:instrText>
        </w:r>
        <w:r w:rsidR="00FA49CA">
          <w:rPr>
            <w:noProof/>
            <w:webHidden/>
          </w:rPr>
        </w:r>
        <w:r w:rsidR="00FA49CA">
          <w:rPr>
            <w:noProof/>
            <w:webHidden/>
          </w:rPr>
          <w:fldChar w:fldCharType="separate"/>
        </w:r>
        <w:r w:rsidR="00FA49CA">
          <w:rPr>
            <w:noProof/>
            <w:webHidden/>
          </w:rPr>
          <w:t>10</w:t>
        </w:r>
        <w:r w:rsidR="00FA49CA">
          <w:rPr>
            <w:noProof/>
            <w:webHidden/>
          </w:rPr>
          <w:fldChar w:fldCharType="end"/>
        </w:r>
      </w:hyperlink>
    </w:p>
    <w:p w14:paraId="5AF7245C" w14:textId="77777777" w:rsidR="00FA49CA" w:rsidRDefault="009E1FAA" w:rsidP="00FA49CA">
      <w:pPr>
        <w:pStyle w:val="30"/>
        <w:tabs>
          <w:tab w:val="left" w:pos="1100"/>
          <w:tab w:val="right" w:leader="dot" w:pos="10053"/>
        </w:tabs>
        <w:rPr>
          <w:rFonts w:eastAsiaTheme="minorEastAsia"/>
          <w:noProof/>
          <w:lang w:eastAsia="ru-RU"/>
        </w:rPr>
      </w:pPr>
      <w:hyperlink w:anchor="_Toc4685532" w:history="1">
        <w:r w:rsidR="00FA49CA" w:rsidRPr="005E3CB2">
          <w:rPr>
            <w:rStyle w:val="ad"/>
            <w:rFonts w:cs="Tahoma"/>
            <w:noProof/>
          </w:rPr>
          <w:t>4.1.</w:t>
        </w:r>
        <w:r w:rsidR="00FA49CA">
          <w:rPr>
            <w:rFonts w:eastAsiaTheme="minorEastAsia"/>
            <w:noProof/>
            <w:lang w:eastAsia="ru-RU"/>
          </w:rPr>
          <w:tab/>
        </w:r>
        <w:r w:rsidR="00FA49CA" w:rsidRPr="005E3CB2">
          <w:rPr>
            <w:rStyle w:val="ad"/>
            <w:rFonts w:cs="Tahoma"/>
            <w:noProof/>
          </w:rPr>
          <w:t>Согласование договора в системе УФО</w:t>
        </w:r>
        <w:r w:rsidR="00FA49CA">
          <w:rPr>
            <w:noProof/>
            <w:webHidden/>
          </w:rPr>
          <w:tab/>
        </w:r>
        <w:r w:rsidR="00FA49CA">
          <w:rPr>
            <w:noProof/>
            <w:webHidden/>
          </w:rPr>
          <w:fldChar w:fldCharType="begin"/>
        </w:r>
        <w:r w:rsidR="00FA49CA">
          <w:rPr>
            <w:noProof/>
            <w:webHidden/>
          </w:rPr>
          <w:instrText xml:space="preserve"> PAGEREF _Toc4685532 \h </w:instrText>
        </w:r>
        <w:r w:rsidR="00FA49CA">
          <w:rPr>
            <w:noProof/>
            <w:webHidden/>
          </w:rPr>
        </w:r>
        <w:r w:rsidR="00FA49CA">
          <w:rPr>
            <w:noProof/>
            <w:webHidden/>
          </w:rPr>
          <w:fldChar w:fldCharType="separate"/>
        </w:r>
        <w:r w:rsidR="00FA49CA">
          <w:rPr>
            <w:noProof/>
            <w:webHidden/>
          </w:rPr>
          <w:t>10</w:t>
        </w:r>
        <w:r w:rsidR="00FA49CA">
          <w:rPr>
            <w:noProof/>
            <w:webHidden/>
          </w:rPr>
          <w:fldChar w:fldCharType="end"/>
        </w:r>
      </w:hyperlink>
    </w:p>
    <w:p w14:paraId="563ABCCE" w14:textId="77777777" w:rsidR="00FA49CA" w:rsidRDefault="009E1FAA" w:rsidP="00FA49CA">
      <w:pPr>
        <w:pStyle w:val="30"/>
        <w:tabs>
          <w:tab w:val="left" w:pos="1100"/>
          <w:tab w:val="right" w:leader="dot" w:pos="10053"/>
        </w:tabs>
        <w:rPr>
          <w:rFonts w:eastAsiaTheme="minorEastAsia"/>
          <w:noProof/>
          <w:lang w:eastAsia="ru-RU"/>
        </w:rPr>
      </w:pPr>
      <w:hyperlink w:anchor="_Toc4685533" w:history="1">
        <w:r w:rsidR="00FA49CA" w:rsidRPr="005E3CB2">
          <w:rPr>
            <w:rStyle w:val="ad"/>
            <w:noProof/>
          </w:rPr>
          <w:t>4.2.</w:t>
        </w:r>
        <w:r w:rsidR="00FA49CA">
          <w:rPr>
            <w:rFonts w:eastAsiaTheme="minorEastAsia"/>
            <w:noProof/>
            <w:lang w:eastAsia="ru-RU"/>
          </w:rPr>
          <w:tab/>
        </w:r>
        <w:r w:rsidR="00FA49CA" w:rsidRPr="005E3CB2">
          <w:rPr>
            <w:rStyle w:val="ad"/>
            <w:noProof/>
          </w:rPr>
          <w:t>Согласование договора в СЭД DIRECTUM</w:t>
        </w:r>
        <w:r w:rsidR="00FA49CA">
          <w:rPr>
            <w:noProof/>
            <w:webHidden/>
          </w:rPr>
          <w:tab/>
        </w:r>
        <w:r w:rsidR="00FA49CA">
          <w:rPr>
            <w:noProof/>
            <w:webHidden/>
          </w:rPr>
          <w:fldChar w:fldCharType="begin"/>
        </w:r>
        <w:r w:rsidR="00FA49CA">
          <w:rPr>
            <w:noProof/>
            <w:webHidden/>
          </w:rPr>
          <w:instrText xml:space="preserve"> PAGEREF _Toc4685533 \h </w:instrText>
        </w:r>
        <w:r w:rsidR="00FA49CA">
          <w:rPr>
            <w:noProof/>
            <w:webHidden/>
          </w:rPr>
        </w:r>
        <w:r w:rsidR="00FA49CA">
          <w:rPr>
            <w:noProof/>
            <w:webHidden/>
          </w:rPr>
          <w:fldChar w:fldCharType="separate"/>
        </w:r>
        <w:r w:rsidR="00FA49CA">
          <w:rPr>
            <w:noProof/>
            <w:webHidden/>
          </w:rPr>
          <w:t>10</w:t>
        </w:r>
        <w:r w:rsidR="00FA49CA">
          <w:rPr>
            <w:noProof/>
            <w:webHidden/>
          </w:rPr>
          <w:fldChar w:fldCharType="end"/>
        </w:r>
      </w:hyperlink>
    </w:p>
    <w:p w14:paraId="266A0D72" w14:textId="77777777" w:rsidR="00FA49CA" w:rsidRDefault="009E1FAA" w:rsidP="00FA49CA">
      <w:pPr>
        <w:pStyle w:val="30"/>
        <w:tabs>
          <w:tab w:val="left" w:pos="1100"/>
          <w:tab w:val="right" w:leader="dot" w:pos="10053"/>
        </w:tabs>
        <w:rPr>
          <w:rFonts w:eastAsiaTheme="minorEastAsia"/>
          <w:noProof/>
          <w:lang w:eastAsia="ru-RU"/>
        </w:rPr>
      </w:pPr>
      <w:hyperlink w:anchor="_Toc4685534" w:history="1">
        <w:r w:rsidR="00FA49CA" w:rsidRPr="005E3CB2">
          <w:rPr>
            <w:rStyle w:val="ad"/>
            <w:noProof/>
          </w:rPr>
          <w:t>4.3.</w:t>
        </w:r>
        <w:r w:rsidR="00FA49CA">
          <w:rPr>
            <w:rFonts w:eastAsiaTheme="minorEastAsia"/>
            <w:noProof/>
            <w:lang w:eastAsia="ru-RU"/>
          </w:rPr>
          <w:tab/>
        </w:r>
        <w:r w:rsidR="00FA49CA" w:rsidRPr="005E3CB2">
          <w:rPr>
            <w:rStyle w:val="ad"/>
            <w:noProof/>
          </w:rPr>
          <w:t>Шаблон «Нетиповой договор».</w:t>
        </w:r>
        <w:r w:rsidR="00FA49CA">
          <w:rPr>
            <w:noProof/>
            <w:webHidden/>
          </w:rPr>
          <w:tab/>
        </w:r>
        <w:r w:rsidR="00FA49CA">
          <w:rPr>
            <w:noProof/>
            <w:webHidden/>
          </w:rPr>
          <w:fldChar w:fldCharType="begin"/>
        </w:r>
        <w:r w:rsidR="00FA49CA">
          <w:rPr>
            <w:noProof/>
            <w:webHidden/>
          </w:rPr>
          <w:instrText xml:space="preserve"> PAGEREF _Toc4685534 \h </w:instrText>
        </w:r>
        <w:r w:rsidR="00FA49CA">
          <w:rPr>
            <w:noProof/>
            <w:webHidden/>
          </w:rPr>
        </w:r>
        <w:r w:rsidR="00FA49CA">
          <w:rPr>
            <w:noProof/>
            <w:webHidden/>
          </w:rPr>
          <w:fldChar w:fldCharType="separate"/>
        </w:r>
        <w:r w:rsidR="00FA49CA">
          <w:rPr>
            <w:noProof/>
            <w:webHidden/>
          </w:rPr>
          <w:t>13</w:t>
        </w:r>
        <w:r w:rsidR="00FA49CA">
          <w:rPr>
            <w:noProof/>
            <w:webHidden/>
          </w:rPr>
          <w:fldChar w:fldCharType="end"/>
        </w:r>
      </w:hyperlink>
    </w:p>
    <w:p w14:paraId="4D928363" w14:textId="77777777" w:rsidR="00FA49CA" w:rsidRDefault="009E1FAA" w:rsidP="00FA49CA">
      <w:pPr>
        <w:pStyle w:val="23"/>
        <w:tabs>
          <w:tab w:val="left" w:pos="660"/>
          <w:tab w:val="right" w:leader="dot" w:pos="10053"/>
        </w:tabs>
        <w:rPr>
          <w:rFonts w:eastAsiaTheme="minorEastAsia"/>
          <w:noProof/>
          <w:lang w:eastAsia="ru-RU"/>
        </w:rPr>
      </w:pPr>
      <w:hyperlink w:anchor="_Toc4685535" w:history="1">
        <w:r w:rsidR="00FA49CA" w:rsidRPr="005E3CB2">
          <w:rPr>
            <w:rStyle w:val="ad"/>
            <w:rFonts w:cs="Tahoma"/>
            <w:noProof/>
          </w:rPr>
          <w:t>5.</w:t>
        </w:r>
        <w:r w:rsidR="00FA49CA">
          <w:rPr>
            <w:rFonts w:eastAsiaTheme="minorEastAsia"/>
            <w:noProof/>
            <w:lang w:eastAsia="ru-RU"/>
          </w:rPr>
          <w:tab/>
        </w:r>
        <w:r w:rsidR="00FA49CA" w:rsidRPr="005E3CB2">
          <w:rPr>
            <w:rStyle w:val="ad"/>
            <w:rFonts w:cs="Tahoma"/>
            <w:noProof/>
          </w:rPr>
          <w:t>Способ закупки «Конкурсная процедура»</w:t>
        </w:r>
        <w:r w:rsidR="00FA49CA">
          <w:rPr>
            <w:noProof/>
            <w:webHidden/>
          </w:rPr>
          <w:tab/>
        </w:r>
        <w:r w:rsidR="00FA49CA">
          <w:rPr>
            <w:noProof/>
            <w:webHidden/>
          </w:rPr>
          <w:fldChar w:fldCharType="begin"/>
        </w:r>
        <w:r w:rsidR="00FA49CA">
          <w:rPr>
            <w:noProof/>
            <w:webHidden/>
          </w:rPr>
          <w:instrText xml:space="preserve"> PAGEREF _Toc4685535 \h </w:instrText>
        </w:r>
        <w:r w:rsidR="00FA49CA">
          <w:rPr>
            <w:noProof/>
            <w:webHidden/>
          </w:rPr>
        </w:r>
        <w:r w:rsidR="00FA49CA">
          <w:rPr>
            <w:noProof/>
            <w:webHidden/>
          </w:rPr>
          <w:fldChar w:fldCharType="separate"/>
        </w:r>
        <w:r w:rsidR="00FA49CA">
          <w:rPr>
            <w:noProof/>
            <w:webHidden/>
          </w:rPr>
          <w:t>14</w:t>
        </w:r>
        <w:r w:rsidR="00FA49CA">
          <w:rPr>
            <w:noProof/>
            <w:webHidden/>
          </w:rPr>
          <w:fldChar w:fldCharType="end"/>
        </w:r>
      </w:hyperlink>
    </w:p>
    <w:p w14:paraId="08C756EB" w14:textId="77777777" w:rsidR="00FA49CA" w:rsidRDefault="009E1FAA" w:rsidP="00FA49CA">
      <w:pPr>
        <w:pStyle w:val="30"/>
        <w:tabs>
          <w:tab w:val="left" w:pos="1100"/>
          <w:tab w:val="right" w:leader="dot" w:pos="10053"/>
        </w:tabs>
        <w:rPr>
          <w:rFonts w:eastAsiaTheme="minorEastAsia"/>
          <w:noProof/>
          <w:lang w:eastAsia="ru-RU"/>
        </w:rPr>
      </w:pPr>
      <w:hyperlink w:anchor="_Toc4685536" w:history="1">
        <w:r w:rsidR="00FA49CA" w:rsidRPr="005E3CB2">
          <w:rPr>
            <w:rStyle w:val="ad"/>
            <w:noProof/>
          </w:rPr>
          <w:t>5.1.</w:t>
        </w:r>
        <w:r w:rsidR="00FA49CA">
          <w:rPr>
            <w:rFonts w:eastAsiaTheme="minorEastAsia"/>
            <w:noProof/>
            <w:lang w:eastAsia="ru-RU"/>
          </w:rPr>
          <w:tab/>
        </w:r>
        <w:r w:rsidR="00FA49CA" w:rsidRPr="005E3CB2">
          <w:rPr>
            <w:rStyle w:val="ad"/>
            <w:noProof/>
          </w:rPr>
          <w:t>Заполнение шапки документа</w:t>
        </w:r>
        <w:r w:rsidR="00FA49CA">
          <w:rPr>
            <w:noProof/>
            <w:webHidden/>
          </w:rPr>
          <w:tab/>
        </w:r>
        <w:r w:rsidR="00FA49CA">
          <w:rPr>
            <w:noProof/>
            <w:webHidden/>
          </w:rPr>
          <w:fldChar w:fldCharType="begin"/>
        </w:r>
        <w:r w:rsidR="00FA49CA">
          <w:rPr>
            <w:noProof/>
            <w:webHidden/>
          </w:rPr>
          <w:instrText xml:space="preserve"> PAGEREF _Toc4685536 \h </w:instrText>
        </w:r>
        <w:r w:rsidR="00FA49CA">
          <w:rPr>
            <w:noProof/>
            <w:webHidden/>
          </w:rPr>
        </w:r>
        <w:r w:rsidR="00FA49CA">
          <w:rPr>
            <w:noProof/>
            <w:webHidden/>
          </w:rPr>
          <w:fldChar w:fldCharType="separate"/>
        </w:r>
        <w:r w:rsidR="00FA49CA">
          <w:rPr>
            <w:noProof/>
            <w:webHidden/>
          </w:rPr>
          <w:t>14</w:t>
        </w:r>
        <w:r w:rsidR="00FA49CA">
          <w:rPr>
            <w:noProof/>
            <w:webHidden/>
          </w:rPr>
          <w:fldChar w:fldCharType="end"/>
        </w:r>
      </w:hyperlink>
    </w:p>
    <w:p w14:paraId="625E22B3" w14:textId="77777777" w:rsidR="00FA49CA" w:rsidRDefault="009E1FAA" w:rsidP="00FA49CA">
      <w:pPr>
        <w:pStyle w:val="30"/>
        <w:tabs>
          <w:tab w:val="left" w:pos="1100"/>
          <w:tab w:val="right" w:leader="dot" w:pos="10053"/>
        </w:tabs>
        <w:rPr>
          <w:rFonts w:eastAsiaTheme="minorEastAsia"/>
          <w:noProof/>
          <w:lang w:eastAsia="ru-RU"/>
        </w:rPr>
      </w:pPr>
      <w:hyperlink w:anchor="_Toc4685537" w:history="1">
        <w:r w:rsidR="00FA49CA" w:rsidRPr="005E3CB2">
          <w:rPr>
            <w:rStyle w:val="ad"/>
            <w:noProof/>
          </w:rPr>
          <w:t>5.1.</w:t>
        </w:r>
        <w:r w:rsidR="00FA49CA">
          <w:rPr>
            <w:rFonts w:eastAsiaTheme="minorEastAsia"/>
            <w:noProof/>
            <w:lang w:eastAsia="ru-RU"/>
          </w:rPr>
          <w:tab/>
        </w:r>
        <w:r w:rsidR="00FA49CA" w:rsidRPr="005E3CB2">
          <w:rPr>
            <w:rStyle w:val="ad"/>
            <w:noProof/>
          </w:rPr>
          <w:t>Закладка «Перечень номенклатуры»</w:t>
        </w:r>
        <w:r w:rsidR="00FA49CA">
          <w:rPr>
            <w:noProof/>
            <w:webHidden/>
          </w:rPr>
          <w:tab/>
        </w:r>
        <w:r w:rsidR="00FA49CA">
          <w:rPr>
            <w:noProof/>
            <w:webHidden/>
          </w:rPr>
          <w:fldChar w:fldCharType="begin"/>
        </w:r>
        <w:r w:rsidR="00FA49CA">
          <w:rPr>
            <w:noProof/>
            <w:webHidden/>
          </w:rPr>
          <w:instrText xml:space="preserve"> PAGEREF _Toc4685537 \h </w:instrText>
        </w:r>
        <w:r w:rsidR="00FA49CA">
          <w:rPr>
            <w:noProof/>
            <w:webHidden/>
          </w:rPr>
        </w:r>
        <w:r w:rsidR="00FA49CA">
          <w:rPr>
            <w:noProof/>
            <w:webHidden/>
          </w:rPr>
          <w:fldChar w:fldCharType="separate"/>
        </w:r>
        <w:r w:rsidR="00FA49CA">
          <w:rPr>
            <w:noProof/>
            <w:webHidden/>
          </w:rPr>
          <w:t>15</w:t>
        </w:r>
        <w:r w:rsidR="00FA49CA">
          <w:rPr>
            <w:noProof/>
            <w:webHidden/>
          </w:rPr>
          <w:fldChar w:fldCharType="end"/>
        </w:r>
      </w:hyperlink>
    </w:p>
    <w:p w14:paraId="5066291C" w14:textId="77777777" w:rsidR="00FA49CA" w:rsidRDefault="009E1FAA" w:rsidP="00FA49CA">
      <w:pPr>
        <w:pStyle w:val="30"/>
        <w:tabs>
          <w:tab w:val="left" w:pos="1100"/>
          <w:tab w:val="right" w:leader="dot" w:pos="10053"/>
        </w:tabs>
        <w:rPr>
          <w:rFonts w:eastAsiaTheme="minorEastAsia"/>
          <w:noProof/>
          <w:lang w:eastAsia="ru-RU"/>
        </w:rPr>
      </w:pPr>
      <w:hyperlink w:anchor="_Toc4685538" w:history="1">
        <w:r w:rsidR="00FA49CA" w:rsidRPr="005E3CB2">
          <w:rPr>
            <w:rStyle w:val="ad"/>
            <w:noProof/>
          </w:rPr>
          <w:t>5.1.</w:t>
        </w:r>
        <w:r w:rsidR="00FA49CA">
          <w:rPr>
            <w:rFonts w:eastAsiaTheme="minorEastAsia"/>
            <w:noProof/>
            <w:lang w:eastAsia="ru-RU"/>
          </w:rPr>
          <w:tab/>
        </w:r>
        <w:r w:rsidR="00FA49CA" w:rsidRPr="005E3CB2">
          <w:rPr>
            <w:rStyle w:val="ad"/>
            <w:noProof/>
          </w:rPr>
          <w:t>Заполнение закладки «Информация о процедуре»</w:t>
        </w:r>
        <w:r w:rsidR="00FA49CA">
          <w:rPr>
            <w:noProof/>
            <w:webHidden/>
          </w:rPr>
          <w:tab/>
        </w:r>
        <w:r w:rsidR="00FA49CA">
          <w:rPr>
            <w:noProof/>
            <w:webHidden/>
          </w:rPr>
          <w:fldChar w:fldCharType="begin"/>
        </w:r>
        <w:r w:rsidR="00FA49CA">
          <w:rPr>
            <w:noProof/>
            <w:webHidden/>
          </w:rPr>
          <w:instrText xml:space="preserve"> PAGEREF _Toc4685538 \h </w:instrText>
        </w:r>
        <w:r w:rsidR="00FA49CA">
          <w:rPr>
            <w:noProof/>
            <w:webHidden/>
          </w:rPr>
        </w:r>
        <w:r w:rsidR="00FA49CA">
          <w:rPr>
            <w:noProof/>
            <w:webHidden/>
          </w:rPr>
          <w:fldChar w:fldCharType="separate"/>
        </w:r>
        <w:r w:rsidR="00FA49CA">
          <w:rPr>
            <w:noProof/>
            <w:webHidden/>
          </w:rPr>
          <w:t>15</w:t>
        </w:r>
        <w:r w:rsidR="00FA49CA">
          <w:rPr>
            <w:noProof/>
            <w:webHidden/>
          </w:rPr>
          <w:fldChar w:fldCharType="end"/>
        </w:r>
      </w:hyperlink>
    </w:p>
    <w:p w14:paraId="7A43E937" w14:textId="77777777" w:rsidR="00FA49CA" w:rsidRDefault="009E1FAA" w:rsidP="00FA49CA">
      <w:pPr>
        <w:pStyle w:val="30"/>
        <w:tabs>
          <w:tab w:val="left" w:pos="1100"/>
          <w:tab w:val="right" w:leader="dot" w:pos="10053"/>
        </w:tabs>
        <w:rPr>
          <w:rFonts w:eastAsiaTheme="minorEastAsia"/>
          <w:noProof/>
          <w:lang w:eastAsia="ru-RU"/>
        </w:rPr>
      </w:pPr>
      <w:hyperlink w:anchor="_Toc4685539" w:history="1">
        <w:r w:rsidR="00FA49CA" w:rsidRPr="005E3CB2">
          <w:rPr>
            <w:rStyle w:val="ad"/>
            <w:noProof/>
          </w:rPr>
          <w:t>5.2.</w:t>
        </w:r>
        <w:r w:rsidR="00FA49CA">
          <w:rPr>
            <w:rFonts w:eastAsiaTheme="minorEastAsia"/>
            <w:noProof/>
            <w:lang w:eastAsia="ru-RU"/>
          </w:rPr>
          <w:tab/>
        </w:r>
        <w:r w:rsidR="00FA49CA" w:rsidRPr="005E3CB2">
          <w:rPr>
            <w:rStyle w:val="ad"/>
            <w:noProof/>
          </w:rPr>
          <w:t>Заполнение закладки «Данные контракта»</w:t>
        </w:r>
        <w:r w:rsidR="00FA49CA">
          <w:rPr>
            <w:noProof/>
            <w:webHidden/>
          </w:rPr>
          <w:tab/>
        </w:r>
        <w:r w:rsidR="00FA49CA">
          <w:rPr>
            <w:noProof/>
            <w:webHidden/>
          </w:rPr>
          <w:fldChar w:fldCharType="begin"/>
        </w:r>
        <w:r w:rsidR="00FA49CA">
          <w:rPr>
            <w:noProof/>
            <w:webHidden/>
          </w:rPr>
          <w:instrText xml:space="preserve"> PAGEREF _Toc4685539 \h </w:instrText>
        </w:r>
        <w:r w:rsidR="00FA49CA">
          <w:rPr>
            <w:noProof/>
            <w:webHidden/>
          </w:rPr>
        </w:r>
        <w:r w:rsidR="00FA49CA">
          <w:rPr>
            <w:noProof/>
            <w:webHidden/>
          </w:rPr>
          <w:fldChar w:fldCharType="separate"/>
        </w:r>
        <w:r w:rsidR="00FA49CA">
          <w:rPr>
            <w:noProof/>
            <w:webHidden/>
          </w:rPr>
          <w:t>16</w:t>
        </w:r>
        <w:r w:rsidR="00FA49CA">
          <w:rPr>
            <w:noProof/>
            <w:webHidden/>
          </w:rPr>
          <w:fldChar w:fldCharType="end"/>
        </w:r>
      </w:hyperlink>
    </w:p>
    <w:p w14:paraId="1A56DF37" w14:textId="77777777" w:rsidR="00FA49CA" w:rsidRDefault="009E1FAA" w:rsidP="00FA49CA">
      <w:pPr>
        <w:pStyle w:val="30"/>
        <w:tabs>
          <w:tab w:val="left" w:pos="1100"/>
          <w:tab w:val="right" w:leader="dot" w:pos="10053"/>
        </w:tabs>
        <w:rPr>
          <w:rFonts w:eastAsiaTheme="minorEastAsia"/>
          <w:noProof/>
          <w:lang w:eastAsia="ru-RU"/>
        </w:rPr>
      </w:pPr>
      <w:hyperlink w:anchor="_Toc4685540" w:history="1">
        <w:r w:rsidR="00FA49CA" w:rsidRPr="005E3CB2">
          <w:rPr>
            <w:rStyle w:val="ad"/>
            <w:noProof/>
          </w:rPr>
          <w:t>5.3.</w:t>
        </w:r>
        <w:r w:rsidR="00FA49CA">
          <w:rPr>
            <w:rFonts w:eastAsiaTheme="minorEastAsia"/>
            <w:noProof/>
            <w:lang w:eastAsia="ru-RU"/>
          </w:rPr>
          <w:tab/>
        </w:r>
        <w:r w:rsidR="00FA49CA" w:rsidRPr="005E3CB2">
          <w:rPr>
            <w:rStyle w:val="ad"/>
            <w:noProof/>
          </w:rPr>
          <w:t>Заполнение закладки «Данные контрагента»</w:t>
        </w:r>
        <w:r w:rsidR="00FA49CA">
          <w:rPr>
            <w:noProof/>
            <w:webHidden/>
          </w:rPr>
          <w:tab/>
        </w:r>
        <w:r w:rsidR="00FA49CA">
          <w:rPr>
            <w:noProof/>
            <w:webHidden/>
          </w:rPr>
          <w:fldChar w:fldCharType="begin"/>
        </w:r>
        <w:r w:rsidR="00FA49CA">
          <w:rPr>
            <w:noProof/>
            <w:webHidden/>
          </w:rPr>
          <w:instrText xml:space="preserve"> PAGEREF _Toc4685540 \h </w:instrText>
        </w:r>
        <w:r w:rsidR="00FA49CA">
          <w:rPr>
            <w:noProof/>
            <w:webHidden/>
          </w:rPr>
        </w:r>
        <w:r w:rsidR="00FA49CA">
          <w:rPr>
            <w:noProof/>
            <w:webHidden/>
          </w:rPr>
          <w:fldChar w:fldCharType="separate"/>
        </w:r>
        <w:r w:rsidR="00FA49CA">
          <w:rPr>
            <w:noProof/>
            <w:webHidden/>
          </w:rPr>
          <w:t>16</w:t>
        </w:r>
        <w:r w:rsidR="00FA49CA">
          <w:rPr>
            <w:noProof/>
            <w:webHidden/>
          </w:rPr>
          <w:fldChar w:fldCharType="end"/>
        </w:r>
      </w:hyperlink>
    </w:p>
    <w:p w14:paraId="11BDFAC1" w14:textId="77777777" w:rsidR="00FA49CA" w:rsidRDefault="009E1FAA" w:rsidP="00FA49CA">
      <w:pPr>
        <w:pStyle w:val="30"/>
        <w:tabs>
          <w:tab w:val="left" w:pos="1100"/>
          <w:tab w:val="right" w:leader="dot" w:pos="10053"/>
        </w:tabs>
        <w:rPr>
          <w:rFonts w:eastAsiaTheme="minorEastAsia"/>
          <w:noProof/>
          <w:lang w:eastAsia="ru-RU"/>
        </w:rPr>
      </w:pPr>
      <w:hyperlink w:anchor="_Toc4685541" w:history="1">
        <w:r w:rsidR="00FA49CA" w:rsidRPr="005E3CB2">
          <w:rPr>
            <w:rStyle w:val="ad"/>
            <w:noProof/>
          </w:rPr>
          <w:t>5.4.</w:t>
        </w:r>
        <w:r w:rsidR="00FA49CA">
          <w:rPr>
            <w:rFonts w:eastAsiaTheme="minorEastAsia"/>
            <w:noProof/>
            <w:lang w:eastAsia="ru-RU"/>
          </w:rPr>
          <w:tab/>
        </w:r>
        <w:r w:rsidR="00FA49CA" w:rsidRPr="005E3CB2">
          <w:rPr>
            <w:rStyle w:val="ad"/>
            <w:noProof/>
          </w:rPr>
          <w:t>Закладка «Задача в СЭД»</w:t>
        </w:r>
        <w:r w:rsidR="00FA49CA">
          <w:rPr>
            <w:noProof/>
            <w:webHidden/>
          </w:rPr>
          <w:tab/>
        </w:r>
        <w:r w:rsidR="00FA49CA">
          <w:rPr>
            <w:noProof/>
            <w:webHidden/>
          </w:rPr>
          <w:fldChar w:fldCharType="begin"/>
        </w:r>
        <w:r w:rsidR="00FA49CA">
          <w:rPr>
            <w:noProof/>
            <w:webHidden/>
          </w:rPr>
          <w:instrText xml:space="preserve"> PAGEREF _Toc4685541 \h </w:instrText>
        </w:r>
        <w:r w:rsidR="00FA49CA">
          <w:rPr>
            <w:noProof/>
            <w:webHidden/>
          </w:rPr>
        </w:r>
        <w:r w:rsidR="00FA49CA">
          <w:rPr>
            <w:noProof/>
            <w:webHidden/>
          </w:rPr>
          <w:fldChar w:fldCharType="separate"/>
        </w:r>
        <w:r w:rsidR="00FA49CA">
          <w:rPr>
            <w:noProof/>
            <w:webHidden/>
          </w:rPr>
          <w:t>16</w:t>
        </w:r>
        <w:r w:rsidR="00FA49CA">
          <w:rPr>
            <w:noProof/>
            <w:webHidden/>
          </w:rPr>
          <w:fldChar w:fldCharType="end"/>
        </w:r>
      </w:hyperlink>
    </w:p>
    <w:p w14:paraId="40497350" w14:textId="77777777" w:rsidR="00FA49CA" w:rsidRDefault="009E1FAA" w:rsidP="00FA49CA">
      <w:pPr>
        <w:pStyle w:val="30"/>
        <w:tabs>
          <w:tab w:val="left" w:pos="1100"/>
          <w:tab w:val="right" w:leader="dot" w:pos="10053"/>
        </w:tabs>
        <w:rPr>
          <w:rFonts w:eastAsiaTheme="minorEastAsia"/>
          <w:noProof/>
          <w:lang w:eastAsia="ru-RU"/>
        </w:rPr>
      </w:pPr>
      <w:hyperlink w:anchor="_Toc4685542" w:history="1">
        <w:r w:rsidR="00FA49CA" w:rsidRPr="005E3CB2">
          <w:rPr>
            <w:rStyle w:val="ad"/>
            <w:noProof/>
          </w:rPr>
          <w:t>5.5.</w:t>
        </w:r>
        <w:r w:rsidR="00FA49CA">
          <w:rPr>
            <w:rFonts w:eastAsiaTheme="minorEastAsia"/>
            <w:noProof/>
            <w:lang w:eastAsia="ru-RU"/>
          </w:rPr>
          <w:tab/>
        </w:r>
        <w:r w:rsidR="00FA49CA" w:rsidRPr="005E3CB2">
          <w:rPr>
            <w:rStyle w:val="ad"/>
            <w:noProof/>
          </w:rPr>
          <w:t>Состояния согласования конкурсных процедур</w:t>
        </w:r>
        <w:r w:rsidR="00FA49CA">
          <w:rPr>
            <w:noProof/>
            <w:webHidden/>
          </w:rPr>
          <w:tab/>
        </w:r>
        <w:r w:rsidR="00FA49CA">
          <w:rPr>
            <w:noProof/>
            <w:webHidden/>
          </w:rPr>
          <w:fldChar w:fldCharType="begin"/>
        </w:r>
        <w:r w:rsidR="00FA49CA">
          <w:rPr>
            <w:noProof/>
            <w:webHidden/>
          </w:rPr>
          <w:instrText xml:space="preserve"> PAGEREF _Toc4685542 \h </w:instrText>
        </w:r>
        <w:r w:rsidR="00FA49CA">
          <w:rPr>
            <w:noProof/>
            <w:webHidden/>
          </w:rPr>
        </w:r>
        <w:r w:rsidR="00FA49CA">
          <w:rPr>
            <w:noProof/>
            <w:webHidden/>
          </w:rPr>
          <w:fldChar w:fldCharType="separate"/>
        </w:r>
        <w:r w:rsidR="00FA49CA">
          <w:rPr>
            <w:noProof/>
            <w:webHidden/>
          </w:rPr>
          <w:t>17</w:t>
        </w:r>
        <w:r w:rsidR="00FA49CA">
          <w:rPr>
            <w:noProof/>
            <w:webHidden/>
          </w:rPr>
          <w:fldChar w:fldCharType="end"/>
        </w:r>
      </w:hyperlink>
    </w:p>
    <w:p w14:paraId="5CD99C8D" w14:textId="77777777" w:rsidR="00FA49CA" w:rsidRDefault="009E1FAA" w:rsidP="00FA49CA">
      <w:pPr>
        <w:pStyle w:val="30"/>
        <w:tabs>
          <w:tab w:val="left" w:pos="1100"/>
          <w:tab w:val="right" w:leader="dot" w:pos="10053"/>
        </w:tabs>
        <w:rPr>
          <w:rFonts w:eastAsiaTheme="minorEastAsia"/>
          <w:noProof/>
          <w:lang w:eastAsia="ru-RU"/>
        </w:rPr>
      </w:pPr>
      <w:hyperlink w:anchor="_Toc4685543" w:history="1">
        <w:r w:rsidR="00FA49CA" w:rsidRPr="005E3CB2">
          <w:rPr>
            <w:rStyle w:val="ad"/>
            <w:noProof/>
          </w:rPr>
          <w:t>5.6.</w:t>
        </w:r>
        <w:r w:rsidR="00FA49CA">
          <w:rPr>
            <w:rFonts w:eastAsiaTheme="minorEastAsia"/>
            <w:noProof/>
            <w:lang w:eastAsia="ru-RU"/>
          </w:rPr>
          <w:tab/>
        </w:r>
        <w:r w:rsidR="00FA49CA" w:rsidRPr="005E3CB2">
          <w:rPr>
            <w:rStyle w:val="ad"/>
            <w:noProof/>
          </w:rPr>
          <w:t>Оформление конкурсной процедуры для заключенного и подписанного контракта</w:t>
        </w:r>
        <w:r w:rsidR="00FA49CA">
          <w:rPr>
            <w:noProof/>
            <w:webHidden/>
          </w:rPr>
          <w:tab/>
        </w:r>
        <w:r w:rsidR="00FA49CA">
          <w:rPr>
            <w:noProof/>
            <w:webHidden/>
          </w:rPr>
          <w:fldChar w:fldCharType="begin"/>
        </w:r>
        <w:r w:rsidR="00FA49CA">
          <w:rPr>
            <w:noProof/>
            <w:webHidden/>
          </w:rPr>
          <w:instrText xml:space="preserve"> PAGEREF _Toc4685543 \h </w:instrText>
        </w:r>
        <w:r w:rsidR="00FA49CA">
          <w:rPr>
            <w:noProof/>
            <w:webHidden/>
          </w:rPr>
        </w:r>
        <w:r w:rsidR="00FA49CA">
          <w:rPr>
            <w:noProof/>
            <w:webHidden/>
          </w:rPr>
          <w:fldChar w:fldCharType="separate"/>
        </w:r>
        <w:r w:rsidR="00FA49CA">
          <w:rPr>
            <w:noProof/>
            <w:webHidden/>
          </w:rPr>
          <w:t>17</w:t>
        </w:r>
        <w:r w:rsidR="00FA49CA">
          <w:rPr>
            <w:noProof/>
            <w:webHidden/>
          </w:rPr>
          <w:fldChar w:fldCharType="end"/>
        </w:r>
      </w:hyperlink>
    </w:p>
    <w:p w14:paraId="2357BAEB" w14:textId="77777777" w:rsidR="00FA49CA" w:rsidRDefault="009E1FAA" w:rsidP="00FA49CA">
      <w:pPr>
        <w:pStyle w:val="30"/>
        <w:tabs>
          <w:tab w:val="left" w:pos="1100"/>
          <w:tab w:val="right" w:leader="dot" w:pos="10053"/>
        </w:tabs>
        <w:rPr>
          <w:rFonts w:eastAsiaTheme="minorEastAsia"/>
          <w:noProof/>
          <w:lang w:eastAsia="ru-RU"/>
        </w:rPr>
      </w:pPr>
      <w:hyperlink w:anchor="_Toc4685544" w:history="1">
        <w:r w:rsidR="00FA49CA" w:rsidRPr="005E3CB2">
          <w:rPr>
            <w:rStyle w:val="ad"/>
            <w:noProof/>
          </w:rPr>
          <w:t>5.7.</w:t>
        </w:r>
        <w:r w:rsidR="00FA49CA">
          <w:rPr>
            <w:rFonts w:eastAsiaTheme="minorEastAsia"/>
            <w:noProof/>
            <w:lang w:eastAsia="ru-RU"/>
          </w:rPr>
          <w:tab/>
        </w:r>
        <w:r w:rsidR="00FA49CA" w:rsidRPr="005E3CB2">
          <w:rPr>
            <w:rStyle w:val="ad"/>
            <w:noProof/>
          </w:rPr>
          <w:t>Оформление конкурсной процедуры для подготовленного контракта, но не отыгравшего</w:t>
        </w:r>
        <w:r w:rsidR="00FA49CA">
          <w:rPr>
            <w:noProof/>
            <w:webHidden/>
          </w:rPr>
          <w:tab/>
        </w:r>
        <w:r w:rsidR="00FA49CA">
          <w:rPr>
            <w:noProof/>
            <w:webHidden/>
          </w:rPr>
          <w:fldChar w:fldCharType="begin"/>
        </w:r>
        <w:r w:rsidR="00FA49CA">
          <w:rPr>
            <w:noProof/>
            <w:webHidden/>
          </w:rPr>
          <w:instrText xml:space="preserve"> PAGEREF _Toc4685544 \h </w:instrText>
        </w:r>
        <w:r w:rsidR="00FA49CA">
          <w:rPr>
            <w:noProof/>
            <w:webHidden/>
          </w:rPr>
        </w:r>
        <w:r w:rsidR="00FA49CA">
          <w:rPr>
            <w:noProof/>
            <w:webHidden/>
          </w:rPr>
          <w:fldChar w:fldCharType="separate"/>
        </w:r>
        <w:r w:rsidR="00FA49CA">
          <w:rPr>
            <w:noProof/>
            <w:webHidden/>
          </w:rPr>
          <w:t>18</w:t>
        </w:r>
        <w:r w:rsidR="00FA49CA">
          <w:rPr>
            <w:noProof/>
            <w:webHidden/>
          </w:rPr>
          <w:fldChar w:fldCharType="end"/>
        </w:r>
      </w:hyperlink>
    </w:p>
    <w:p w14:paraId="77AAA036" w14:textId="77777777" w:rsidR="00FA49CA" w:rsidRDefault="009E1FAA" w:rsidP="00FA49CA">
      <w:pPr>
        <w:pStyle w:val="23"/>
        <w:tabs>
          <w:tab w:val="left" w:pos="660"/>
          <w:tab w:val="right" w:leader="dot" w:pos="10053"/>
        </w:tabs>
        <w:rPr>
          <w:rFonts w:eastAsiaTheme="minorEastAsia"/>
          <w:noProof/>
          <w:lang w:eastAsia="ru-RU"/>
        </w:rPr>
      </w:pPr>
      <w:hyperlink w:anchor="_Toc4685545" w:history="1">
        <w:r w:rsidR="00FA49CA" w:rsidRPr="005E3CB2">
          <w:rPr>
            <w:rStyle w:val="ad"/>
            <w:rFonts w:cs="Tahoma"/>
            <w:noProof/>
          </w:rPr>
          <w:t>6.</w:t>
        </w:r>
        <w:r w:rsidR="00FA49CA">
          <w:rPr>
            <w:rFonts w:eastAsiaTheme="minorEastAsia"/>
            <w:noProof/>
            <w:lang w:eastAsia="ru-RU"/>
          </w:rPr>
          <w:tab/>
        </w:r>
        <w:r w:rsidR="00FA49CA" w:rsidRPr="005E3CB2">
          <w:rPr>
            <w:rStyle w:val="ad"/>
            <w:rFonts w:cs="Tahoma"/>
            <w:noProof/>
          </w:rPr>
          <w:t>Оформление закупки по договорам безвозмездного оказания услуг с иностранцами по лимитам прошлого года</w:t>
        </w:r>
        <w:r w:rsidR="00FA49CA">
          <w:rPr>
            <w:noProof/>
            <w:webHidden/>
          </w:rPr>
          <w:tab/>
        </w:r>
        <w:r w:rsidR="00FA49CA">
          <w:rPr>
            <w:noProof/>
            <w:webHidden/>
          </w:rPr>
          <w:fldChar w:fldCharType="begin"/>
        </w:r>
        <w:r w:rsidR="00FA49CA">
          <w:rPr>
            <w:noProof/>
            <w:webHidden/>
          </w:rPr>
          <w:instrText xml:space="preserve"> PAGEREF _Toc4685545 \h </w:instrText>
        </w:r>
        <w:r w:rsidR="00FA49CA">
          <w:rPr>
            <w:noProof/>
            <w:webHidden/>
          </w:rPr>
        </w:r>
        <w:r w:rsidR="00FA49CA">
          <w:rPr>
            <w:noProof/>
            <w:webHidden/>
          </w:rPr>
          <w:fldChar w:fldCharType="separate"/>
        </w:r>
        <w:r w:rsidR="00FA49CA">
          <w:rPr>
            <w:noProof/>
            <w:webHidden/>
          </w:rPr>
          <w:t>18</w:t>
        </w:r>
        <w:r w:rsidR="00FA49CA">
          <w:rPr>
            <w:noProof/>
            <w:webHidden/>
          </w:rPr>
          <w:fldChar w:fldCharType="end"/>
        </w:r>
      </w:hyperlink>
    </w:p>
    <w:p w14:paraId="67D12576" w14:textId="77777777" w:rsidR="00FA49CA" w:rsidRDefault="00FA49CA" w:rsidP="00FA49CA">
      <w:r>
        <w:fldChar w:fldCharType="end"/>
      </w:r>
    </w:p>
    <w:p w14:paraId="5D9704CB" w14:textId="77777777" w:rsidR="00FA49CA" w:rsidRDefault="00FA49CA" w:rsidP="00FA49CA">
      <w:r>
        <w:br w:type="page"/>
      </w:r>
    </w:p>
    <w:p w14:paraId="059FD34A" w14:textId="77777777" w:rsidR="00FA49CA" w:rsidRPr="00901851" w:rsidRDefault="00FA49CA" w:rsidP="00FA49CA">
      <w:pPr>
        <w:pStyle w:val="10"/>
      </w:pPr>
      <w:bookmarkStart w:id="2" w:name="_Toc519851115"/>
      <w:bookmarkStart w:id="3" w:name="_Toc4685522"/>
      <w:r w:rsidRPr="00901851">
        <w:lastRenderedPageBreak/>
        <w:t xml:space="preserve">Работа </w:t>
      </w:r>
      <w:r>
        <w:t xml:space="preserve">с </w:t>
      </w:r>
      <w:r w:rsidRPr="00901851">
        <w:t>документ</w:t>
      </w:r>
      <w:r>
        <w:t>ом</w:t>
      </w:r>
      <w:r w:rsidRPr="00901851">
        <w:t xml:space="preserve"> «Закупка»</w:t>
      </w:r>
      <w:bookmarkEnd w:id="2"/>
      <w:r>
        <w:t xml:space="preserve">, закладка </w:t>
      </w:r>
      <w:r w:rsidRPr="00B80078">
        <w:t>«Данные контракта/договора»</w:t>
      </w:r>
      <w:bookmarkEnd w:id="3"/>
    </w:p>
    <w:p w14:paraId="5F7974CE" w14:textId="77777777" w:rsidR="00FA49CA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901851">
        <w:rPr>
          <w:rFonts w:ascii="Tahoma" w:hAnsi="Tahoma" w:cs="Tahoma"/>
          <w:sz w:val="20"/>
          <w:szCs w:val="20"/>
        </w:rPr>
        <w:t>Документ Закупка непосредственно связан с документами План-прогноз закупок и отражает в системе факт подготовки и осуществления операций, необходимых для обеспечения запланированных потребностей, от начала процесса сбора документации до окончания процедуры закупки и заключения договора</w:t>
      </w:r>
      <w:r>
        <w:rPr>
          <w:rFonts w:ascii="Tahoma" w:hAnsi="Tahoma" w:cs="Tahoma"/>
          <w:sz w:val="20"/>
          <w:szCs w:val="20"/>
        </w:rPr>
        <w:t xml:space="preserve"> на закупку</w:t>
      </w:r>
      <w:r w:rsidRPr="00901851">
        <w:rPr>
          <w:rFonts w:ascii="Tahoma" w:hAnsi="Tahoma" w:cs="Tahoma"/>
          <w:sz w:val="20"/>
          <w:szCs w:val="20"/>
        </w:rPr>
        <w:t>.</w:t>
      </w:r>
    </w:p>
    <w:p w14:paraId="5182E225" w14:textId="77777777" w:rsidR="00FA49CA" w:rsidRPr="00EC694D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EC694D">
        <w:rPr>
          <w:rFonts w:ascii="Tahoma" w:hAnsi="Tahoma" w:cs="Tahoma"/>
          <w:sz w:val="20"/>
          <w:szCs w:val="20"/>
        </w:rPr>
        <w:t xml:space="preserve">Список закупок по планам-прогнозам текущего ЦФО, в том числе и созданных ответственным по закупкам ЦФО самостоятельно, расположен в </w:t>
      </w:r>
      <w:r>
        <w:rPr>
          <w:rFonts w:ascii="Tahoma" w:hAnsi="Tahoma" w:cs="Tahoma"/>
          <w:sz w:val="20"/>
          <w:szCs w:val="20"/>
        </w:rPr>
        <w:t>области рабочего стола</w:t>
      </w:r>
      <w:r w:rsidRPr="00EC694D">
        <w:rPr>
          <w:rFonts w:ascii="Tahoma" w:hAnsi="Tahoma" w:cs="Tahoma"/>
          <w:sz w:val="20"/>
          <w:szCs w:val="20"/>
        </w:rPr>
        <w:t xml:space="preserve"> на вкладке</w:t>
      </w:r>
      <w:r>
        <w:rPr>
          <w:rFonts w:ascii="Tahoma" w:hAnsi="Tahoma" w:cs="Tahoma"/>
          <w:sz w:val="20"/>
          <w:szCs w:val="20"/>
        </w:rPr>
        <w:t xml:space="preserve"> «Закупки»</w:t>
      </w:r>
      <w:r w:rsidRPr="00EC694D">
        <w:rPr>
          <w:rFonts w:ascii="Tahoma" w:hAnsi="Tahoma" w:cs="Tahoma"/>
          <w:sz w:val="20"/>
          <w:szCs w:val="20"/>
        </w:rPr>
        <w:t xml:space="preserve"> (</w:t>
      </w:r>
      <w:r w:rsidRPr="00EC694D">
        <w:rPr>
          <w:rFonts w:ascii="Tahoma" w:hAnsi="Tahoma" w:cs="Tahoma"/>
          <w:sz w:val="20"/>
          <w:szCs w:val="20"/>
        </w:rPr>
        <w:fldChar w:fldCharType="begin"/>
      </w:r>
      <w:r w:rsidRPr="00EC694D">
        <w:rPr>
          <w:rFonts w:ascii="Tahoma" w:hAnsi="Tahoma" w:cs="Tahoma"/>
          <w:sz w:val="20"/>
          <w:szCs w:val="20"/>
        </w:rPr>
        <w:instrText xml:space="preserve"> REF _Ref515956093 \h  \* MERGEFORMAT </w:instrText>
      </w:r>
      <w:r w:rsidRPr="00EC694D">
        <w:rPr>
          <w:rFonts w:ascii="Tahoma" w:hAnsi="Tahoma" w:cs="Tahoma"/>
          <w:sz w:val="20"/>
          <w:szCs w:val="20"/>
        </w:rPr>
      </w:r>
      <w:r w:rsidRPr="00EC694D">
        <w:rPr>
          <w:rFonts w:ascii="Tahoma" w:hAnsi="Tahoma" w:cs="Tahoma"/>
          <w:sz w:val="20"/>
          <w:szCs w:val="20"/>
        </w:rPr>
        <w:fldChar w:fldCharType="separate"/>
      </w:r>
      <w:r w:rsidRPr="00343FF4">
        <w:rPr>
          <w:rFonts w:ascii="Tahoma" w:hAnsi="Tahoma" w:cs="Tahoma"/>
          <w:sz w:val="20"/>
          <w:szCs w:val="20"/>
        </w:rPr>
        <w:t>Рисунок 1</w:t>
      </w:r>
      <w:r w:rsidRPr="00EC694D">
        <w:rPr>
          <w:rFonts w:ascii="Tahoma" w:hAnsi="Tahoma" w:cs="Tahoma"/>
          <w:sz w:val="20"/>
          <w:szCs w:val="20"/>
        </w:rPr>
        <w:fldChar w:fldCharType="end"/>
      </w:r>
      <w:r w:rsidRPr="00EC694D">
        <w:rPr>
          <w:rFonts w:ascii="Tahoma" w:hAnsi="Tahoma" w:cs="Tahoma"/>
          <w:sz w:val="20"/>
          <w:szCs w:val="20"/>
        </w:rPr>
        <w:t>).</w:t>
      </w:r>
    </w:p>
    <w:p w14:paraId="252A8115" w14:textId="0731A9A4" w:rsidR="00FA49CA" w:rsidRDefault="00FA49CA" w:rsidP="00FA49CA">
      <w:pPr>
        <w:pStyle w:val="af3"/>
      </w:pPr>
      <w:r>
        <w:rPr>
          <w:noProof/>
          <w:lang w:eastAsia="ru-RU"/>
        </w:rPr>
        <w:drawing>
          <wp:inline distT="0" distB="0" distL="0" distR="0" wp14:anchorId="1C461CEF" wp14:editId="4ABE723F">
            <wp:extent cx="6098540" cy="3538220"/>
            <wp:effectExtent l="19050" t="19050" r="16510" b="2413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35382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48A5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A6BBB9" w14:textId="77777777" w:rsidR="00FA49CA" w:rsidRDefault="00FA49CA" w:rsidP="00FA49CA">
      <w:pPr>
        <w:pStyle w:val="af3"/>
      </w:pPr>
      <w:bookmarkStart w:id="4" w:name="_Ref515956093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bookmarkEnd w:id="4"/>
      <w:r>
        <w:t>. Список закупок.</w:t>
      </w:r>
    </w:p>
    <w:p w14:paraId="197C91C9" w14:textId="77777777" w:rsidR="00FA49CA" w:rsidRPr="00901851" w:rsidRDefault="00FA49CA" w:rsidP="00FA49CA">
      <w:pPr>
        <w:pStyle w:val="3"/>
        <w:tabs>
          <w:tab w:val="clear" w:pos="360"/>
        </w:tabs>
        <w:ind w:left="709" w:hanging="349"/>
      </w:pPr>
      <w:bookmarkStart w:id="5" w:name="_Toc4685523"/>
      <w:r>
        <w:t>Закладка «Перечень номенклатуры»</w:t>
      </w:r>
      <w:bookmarkEnd w:id="5"/>
    </w:p>
    <w:p w14:paraId="5AF17CDF" w14:textId="77777777" w:rsidR="00FA49CA" w:rsidRDefault="00FA49CA" w:rsidP="00FA49CA">
      <w:pPr>
        <w:tabs>
          <w:tab w:val="left" w:pos="1226"/>
        </w:tabs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Закладка заполняется данными из План-прогнозов. Добавляется только та номенклатура, для закупки которой будет заключаться договор. Если запланировано два договора по одной номенклатуре, тогда корректируется количество до нужной суммы по одному договору. Если точную сумму с помощью количества указать не удалось, тогда нужно указать приближенную, а точную сумму договора указать в столбце «Сумма закупки» (Рисунок 2).</w:t>
      </w:r>
    </w:p>
    <w:p w14:paraId="7D506155" w14:textId="58C6D72A" w:rsidR="00FA49CA" w:rsidRDefault="00FA49CA" w:rsidP="00FA49CA">
      <w:pPr>
        <w:tabs>
          <w:tab w:val="left" w:pos="1226"/>
        </w:tabs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8D0BF96" wp14:editId="1413DB0A">
            <wp:extent cx="6389751" cy="1013925"/>
            <wp:effectExtent l="57150" t="57150" r="49530" b="533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01346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890"/>
                  </pic:spPr>
                </pic:pic>
              </a:graphicData>
            </a:graphic>
          </wp:inline>
        </w:drawing>
      </w:r>
    </w:p>
    <w:p w14:paraId="0FB2F06B" w14:textId="77777777" w:rsidR="00FA49CA" w:rsidRDefault="00FA49CA" w:rsidP="00FA49CA">
      <w:pPr>
        <w:tabs>
          <w:tab w:val="left" w:pos="1226"/>
        </w:tabs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Рисунок 2. Заполнение закладки «Перечень номенклатуры».</w:t>
      </w:r>
    </w:p>
    <w:p w14:paraId="5EBDFA22" w14:textId="77777777" w:rsidR="00FA49CA" w:rsidRPr="00901851" w:rsidRDefault="00FA49CA" w:rsidP="00FA49CA">
      <w:pPr>
        <w:pStyle w:val="3"/>
        <w:tabs>
          <w:tab w:val="clear" w:pos="360"/>
        </w:tabs>
        <w:ind w:left="1077" w:hanging="357"/>
      </w:pPr>
      <w:bookmarkStart w:id="6" w:name="_Toc4685524"/>
      <w:r>
        <w:lastRenderedPageBreak/>
        <w:t xml:space="preserve">Заполнение шапки документа </w:t>
      </w:r>
      <w:r w:rsidRPr="00B80078">
        <w:rPr>
          <w:rFonts w:cs="Tahoma"/>
          <w:sz w:val="20"/>
          <w:szCs w:val="20"/>
        </w:rPr>
        <w:t>«Закупка у единственного поставщика (подрядчика, исполнителя)»</w:t>
      </w:r>
      <w:bookmarkEnd w:id="6"/>
    </w:p>
    <w:p w14:paraId="3931CC35" w14:textId="77777777" w:rsidR="00FA49CA" w:rsidRPr="00B80078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B80078">
        <w:rPr>
          <w:rFonts w:ascii="Tahoma" w:hAnsi="Tahoma" w:cs="Tahoma"/>
          <w:sz w:val="20"/>
          <w:szCs w:val="20"/>
        </w:rPr>
        <w:t>Для запуска на согласование</w:t>
      </w:r>
      <w:r>
        <w:rPr>
          <w:rFonts w:ascii="Tahoma" w:hAnsi="Tahoma" w:cs="Tahoma"/>
          <w:sz w:val="20"/>
          <w:szCs w:val="20"/>
        </w:rPr>
        <w:t xml:space="preserve"> в СЭД </w:t>
      </w:r>
      <w:r>
        <w:rPr>
          <w:rFonts w:ascii="Tahoma" w:hAnsi="Tahoma" w:cs="Tahoma"/>
          <w:sz w:val="20"/>
          <w:szCs w:val="20"/>
          <w:lang w:val="en-US"/>
        </w:rPr>
        <w:t>DIRECTUM</w:t>
      </w:r>
      <w:r w:rsidRPr="00B80078">
        <w:rPr>
          <w:rFonts w:ascii="Tahoma" w:hAnsi="Tahoma" w:cs="Tahoma"/>
          <w:sz w:val="20"/>
          <w:szCs w:val="20"/>
        </w:rPr>
        <w:t xml:space="preserve"> договора на закупку необходимо заполнить данные на закладке «Данные контракта/договора». В шапке закладки </w:t>
      </w:r>
      <w:r>
        <w:rPr>
          <w:rFonts w:ascii="Tahoma" w:hAnsi="Tahoma" w:cs="Tahoma"/>
          <w:sz w:val="20"/>
          <w:szCs w:val="20"/>
        </w:rPr>
        <w:t>требуется указать с</w:t>
      </w:r>
      <w:r w:rsidRPr="00B80078">
        <w:rPr>
          <w:rFonts w:ascii="Tahoma" w:hAnsi="Tahoma" w:cs="Tahoma"/>
          <w:sz w:val="20"/>
          <w:szCs w:val="20"/>
        </w:rPr>
        <w:t xml:space="preserve">пособ закупки, для сотрудников структурных подразделений допускается «Закупка у единственного поставщика (подрядчика, исполнителя)». Если закупка попадает под действие п. 7.1 Постановления Правительства РФ №1352 </w:t>
      </w:r>
      <w:r>
        <w:rPr>
          <w:rFonts w:ascii="Tahoma" w:hAnsi="Tahoma" w:cs="Tahoma"/>
          <w:sz w:val="20"/>
          <w:szCs w:val="20"/>
        </w:rPr>
        <w:t>заполняется</w:t>
      </w:r>
      <w:r w:rsidRPr="00B80078">
        <w:rPr>
          <w:rFonts w:ascii="Tahoma" w:hAnsi="Tahoma" w:cs="Tahoma"/>
          <w:sz w:val="20"/>
          <w:szCs w:val="20"/>
        </w:rPr>
        <w:t xml:space="preserve"> соответствующий реквизит в шапке. Реквизит «Закупка только у субъектов малого предпринимательства» заполняется автоматически исходя из данных документа «План-прогноз закупок» и не доступен для редактирования </w:t>
      </w:r>
      <w:r>
        <w:rPr>
          <w:rFonts w:ascii="Tahoma" w:hAnsi="Tahoma" w:cs="Tahoma"/>
          <w:sz w:val="20"/>
          <w:szCs w:val="20"/>
        </w:rPr>
        <w:t>(Рисунок 2)</w:t>
      </w:r>
      <w:r w:rsidRPr="00B80078">
        <w:rPr>
          <w:rFonts w:ascii="Tahoma" w:hAnsi="Tahoma" w:cs="Tahoma"/>
          <w:sz w:val="20"/>
          <w:szCs w:val="20"/>
        </w:rPr>
        <w:t>.</w:t>
      </w:r>
    </w:p>
    <w:p w14:paraId="4673EFA2" w14:textId="3FFF175B" w:rsidR="00FA49CA" w:rsidRDefault="00FA49CA" w:rsidP="00FA49C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0B52B144" wp14:editId="6015D0FB">
            <wp:extent cx="5780405" cy="835025"/>
            <wp:effectExtent l="19050" t="19050" r="10795" b="222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8350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8BD06A5" w14:textId="77777777" w:rsidR="00FA49CA" w:rsidRDefault="00FA49CA" w:rsidP="00FA49CA">
      <w:pPr>
        <w:spacing w:after="0"/>
        <w:jc w:val="center"/>
        <w:rPr>
          <w:rFonts w:ascii="Tahoma" w:hAnsi="Tahoma" w:cs="Tahoma"/>
          <w:sz w:val="20"/>
          <w:szCs w:val="20"/>
        </w:rPr>
      </w:pPr>
      <w:r>
        <w:t>Рисунок 2. Заполнение реквизитов шапки закладки «</w:t>
      </w:r>
      <w:r w:rsidRPr="00B80078">
        <w:rPr>
          <w:rFonts w:ascii="Tahoma" w:hAnsi="Tahoma" w:cs="Tahoma"/>
          <w:sz w:val="20"/>
          <w:szCs w:val="20"/>
        </w:rPr>
        <w:t>«Данные контракта/договора»</w:t>
      </w:r>
      <w:r>
        <w:rPr>
          <w:rFonts w:ascii="Tahoma" w:hAnsi="Tahoma" w:cs="Tahoma"/>
          <w:sz w:val="20"/>
          <w:szCs w:val="20"/>
        </w:rPr>
        <w:t>.</w:t>
      </w:r>
    </w:p>
    <w:p w14:paraId="36B4DE41" w14:textId="77777777" w:rsidR="00FA49CA" w:rsidRDefault="00FA49CA" w:rsidP="00FA49CA">
      <w:pPr>
        <w:pStyle w:val="3"/>
        <w:tabs>
          <w:tab w:val="clear" w:pos="360"/>
        </w:tabs>
        <w:ind w:left="709" w:firstLine="0"/>
      </w:pPr>
      <w:bookmarkStart w:id="7" w:name="_Toc4685525"/>
      <w:r>
        <w:t>Заполнение закладки «Данные контрагента»</w:t>
      </w:r>
      <w:bookmarkEnd w:id="7"/>
    </w:p>
    <w:p w14:paraId="53BF362F" w14:textId="77777777" w:rsidR="00FA49CA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Добавление контрагента происходит через «Форму выбора/создания контрагента» в новом окне.</w:t>
      </w:r>
      <w:r w:rsidRPr="00B80078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Для поиска в базе необходимо указать вид контрагента и ввести часть наименования контрагента или его ИНН и </w:t>
      </w:r>
      <w:r>
        <w:t>нажать клавишу ввода [</w:t>
      </w:r>
      <w:r>
        <w:rPr>
          <w:lang w:val="en-US"/>
        </w:rPr>
        <w:t>enter</w:t>
      </w:r>
      <w:r>
        <w:t>]</w:t>
      </w:r>
      <w:r>
        <w:rPr>
          <w:rFonts w:ascii="Tahoma" w:hAnsi="Tahoma" w:cs="Tahoma"/>
          <w:sz w:val="20"/>
          <w:szCs w:val="20"/>
        </w:rPr>
        <w:t xml:space="preserve"> (Рисунок 3). Если контрагент не найден для его создания необходимо указать: Наименование, ИНН и Вид контрагента и нажать кнопку «Создать».</w:t>
      </w:r>
    </w:p>
    <w:p w14:paraId="698E895B" w14:textId="77777777" w:rsidR="00FA49CA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Внимание! Для добавления иностранного контрагента требуется обратиться в </w:t>
      </w:r>
      <w:r w:rsidRPr="00B65B11">
        <w:rPr>
          <w:rFonts w:ascii="Tahoma" w:hAnsi="Tahoma" w:cs="Tahoma"/>
          <w:sz w:val="20"/>
          <w:szCs w:val="20"/>
        </w:rPr>
        <w:t>Финансово-аналитическое управление</w:t>
      </w:r>
      <w:r>
        <w:rPr>
          <w:rFonts w:ascii="Tahoma" w:hAnsi="Tahoma" w:cs="Tahoma"/>
          <w:sz w:val="20"/>
          <w:szCs w:val="20"/>
        </w:rPr>
        <w:t>.</w:t>
      </w:r>
    </w:p>
    <w:p w14:paraId="1C38518F" w14:textId="7BBC6197" w:rsidR="00FA49CA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E673406" wp14:editId="6DEEC304">
            <wp:extent cx="6003290" cy="1375410"/>
            <wp:effectExtent l="19050" t="19050" r="16510" b="152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13754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79DAB33" w14:textId="77777777" w:rsidR="00FA49CA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Рисунок 3. Добавление контрагента «Организация».</w:t>
      </w:r>
    </w:p>
    <w:p w14:paraId="36BD8B9C" w14:textId="77777777" w:rsidR="00FA49CA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Для поиска физического лица требуется указать вид контрагента «Физическое лицо» и ввести его ФИО и ИНН (для граждан РФ), если «иностранец» заполнить соответствующий реквизит. Если физическое лицо не найдено в базе, тогда ФИО физического лица будет добавлено строкой в данные контрагента (Рисунок 4).</w:t>
      </w:r>
    </w:p>
    <w:p w14:paraId="20A1AF79" w14:textId="7D222A38" w:rsidR="00FA49CA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5843BE78" wp14:editId="2B0BC21A">
            <wp:extent cx="6059170" cy="1510665"/>
            <wp:effectExtent l="19050" t="19050" r="17780" b="133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5106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D57997" w14:textId="77777777" w:rsidR="00FA49CA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Рисунок 4. Добавление контрагента «Физическое лицо».</w:t>
      </w:r>
    </w:p>
    <w:p w14:paraId="19A67E62" w14:textId="77777777" w:rsidR="00FA49CA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Для выбранного контрагента необходимо указать расчетный счет. В новом окне система предложит выбрать найденный расчетный счет контрагента. Если нужный расчетный счет не найден, необходимо ввести номер расчетного счета и БИК и нажать кнопку «Создать РС» (Рисунок 5).</w:t>
      </w:r>
    </w:p>
    <w:p w14:paraId="234B3811" w14:textId="6EA3A23E" w:rsidR="00FA49CA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9EED7D6" wp14:editId="2BF4EFE3">
            <wp:extent cx="6130290" cy="2504440"/>
            <wp:effectExtent l="19050" t="19050" r="22860" b="1016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25044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7B29C13" w14:textId="77777777" w:rsidR="00FA49CA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Рисунок 5. Добавление расчетного счета контрагента.</w:t>
      </w:r>
    </w:p>
    <w:p w14:paraId="3A1A4BB6" w14:textId="77777777" w:rsidR="00FA49CA" w:rsidRPr="00EA3BE9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Если контрагент является СМП необходимо указать вид СМП из списка. Реквизит «Договор с физическими лицами иностранцами» заполняется автоматически при соответствующем виде контрагента.</w:t>
      </w:r>
    </w:p>
    <w:p w14:paraId="1DD7518C" w14:textId="77777777" w:rsidR="00FA49CA" w:rsidRDefault="00FA49CA" w:rsidP="00FA49CA">
      <w:pPr>
        <w:pStyle w:val="3"/>
        <w:tabs>
          <w:tab w:val="clear" w:pos="360"/>
        </w:tabs>
        <w:ind w:left="709" w:firstLine="0"/>
      </w:pPr>
      <w:bookmarkStart w:id="8" w:name="_Toc4685526"/>
      <w:r>
        <w:t>Заполнение закладки «Данные договора»</w:t>
      </w:r>
      <w:bookmarkEnd w:id="8"/>
    </w:p>
    <w:p w14:paraId="686025D3" w14:textId="77777777" w:rsidR="00FA49CA" w:rsidRPr="005103C0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5103C0">
        <w:rPr>
          <w:rFonts w:ascii="Tahoma" w:hAnsi="Tahoma" w:cs="Tahoma"/>
          <w:sz w:val="20"/>
          <w:szCs w:val="20"/>
        </w:rPr>
        <w:t>Реквизит «Договор по несостоявшейся конкурентной процедуре» заполняется автоматически. На закладке требуется заполнить данные:</w:t>
      </w:r>
    </w:p>
    <w:p w14:paraId="4B97F1CF" w14:textId="77777777" w:rsidR="00FA49CA" w:rsidRDefault="00FA49CA" w:rsidP="00FA49CA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Номер договора у контрагента – заполнить если есть номер;</w:t>
      </w:r>
    </w:p>
    <w:p w14:paraId="1F246A18" w14:textId="77777777" w:rsidR="00FA49CA" w:rsidRPr="005103C0" w:rsidRDefault="00FA49CA" w:rsidP="00FA49CA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103C0">
        <w:rPr>
          <w:rFonts w:ascii="Tahoma" w:hAnsi="Tahoma" w:cs="Tahoma"/>
          <w:sz w:val="20"/>
          <w:szCs w:val="20"/>
        </w:rPr>
        <w:t>Дата заключения договора – заполнить дату;</w:t>
      </w:r>
    </w:p>
    <w:p w14:paraId="5306D0AB" w14:textId="77777777" w:rsidR="00FA49CA" w:rsidRPr="005103C0" w:rsidRDefault="00FA49CA" w:rsidP="00FA49CA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103C0">
        <w:rPr>
          <w:rFonts w:ascii="Tahoma" w:hAnsi="Tahoma" w:cs="Tahoma"/>
          <w:sz w:val="20"/>
          <w:szCs w:val="20"/>
        </w:rPr>
        <w:t>Действие договора – указать период;</w:t>
      </w:r>
    </w:p>
    <w:p w14:paraId="47800191" w14:textId="77777777" w:rsidR="00FA49CA" w:rsidRPr="005103C0" w:rsidRDefault="00FA49CA" w:rsidP="00FA49CA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103C0">
        <w:rPr>
          <w:rFonts w:ascii="Tahoma" w:hAnsi="Tahoma" w:cs="Tahoma"/>
          <w:sz w:val="20"/>
          <w:szCs w:val="20"/>
        </w:rPr>
        <w:t xml:space="preserve">Условие поставки - выбрать из списка. Если условия поставки «Предоплата 30%», тогда требуется указать дату для каждой поставки; </w:t>
      </w:r>
    </w:p>
    <w:p w14:paraId="14C90287" w14:textId="77777777" w:rsidR="00FA49CA" w:rsidRDefault="00FA49CA" w:rsidP="00FA49CA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103C0">
        <w:rPr>
          <w:rFonts w:ascii="Tahoma" w:hAnsi="Tahoma" w:cs="Tahoma"/>
          <w:sz w:val="20"/>
          <w:szCs w:val="20"/>
        </w:rPr>
        <w:t>Вид обязательства</w:t>
      </w:r>
      <w:r>
        <w:rPr>
          <w:rFonts w:ascii="Tahoma" w:hAnsi="Tahoma" w:cs="Tahoma"/>
          <w:sz w:val="20"/>
          <w:szCs w:val="20"/>
        </w:rPr>
        <w:t>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327"/>
        <w:gridCol w:w="2949"/>
        <w:gridCol w:w="3828"/>
      </w:tblGrid>
      <w:tr w:rsidR="00FA49CA" w14:paraId="24AC903A" w14:textId="77777777" w:rsidTr="001B37B6">
        <w:trPr>
          <w:jc w:val="center"/>
        </w:trPr>
        <w:tc>
          <w:tcPr>
            <w:tcW w:w="2327" w:type="dxa"/>
          </w:tcPr>
          <w:p w14:paraId="7E72A944" w14:textId="77777777" w:rsidR="00FA49CA" w:rsidRDefault="00FA49CA" w:rsidP="001B37B6">
            <w:pPr>
              <w:pStyle w:val="aa"/>
              <w:spacing w:line="360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Вид обязательства</w:t>
            </w:r>
          </w:p>
        </w:tc>
        <w:tc>
          <w:tcPr>
            <w:tcW w:w="2949" w:type="dxa"/>
          </w:tcPr>
          <w:p w14:paraId="0FD486B3" w14:textId="77777777" w:rsidR="00FA49CA" w:rsidRDefault="00FA49CA" w:rsidP="001B37B6">
            <w:pPr>
              <w:pStyle w:val="aa"/>
              <w:spacing w:line="360" w:lineRule="auto"/>
              <w:ind w:left="0" w:firstLine="708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Условия</w:t>
            </w:r>
          </w:p>
        </w:tc>
        <w:tc>
          <w:tcPr>
            <w:tcW w:w="3828" w:type="dxa"/>
          </w:tcPr>
          <w:p w14:paraId="67403134" w14:textId="77777777" w:rsidR="00FA49CA" w:rsidRDefault="00FA49CA" w:rsidP="001B37B6">
            <w:pPr>
              <w:pStyle w:val="aa"/>
              <w:spacing w:line="360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Особенности заполнения</w:t>
            </w:r>
          </w:p>
        </w:tc>
      </w:tr>
      <w:tr w:rsidR="00FA49CA" w14:paraId="1975CC8D" w14:textId="77777777" w:rsidTr="001B37B6">
        <w:trPr>
          <w:jc w:val="center"/>
        </w:trPr>
        <w:tc>
          <w:tcPr>
            <w:tcW w:w="2327" w:type="dxa"/>
          </w:tcPr>
          <w:p w14:paraId="0B25CFF9" w14:textId="77777777" w:rsidR="00FA49CA" w:rsidRDefault="00FA49CA" w:rsidP="001B37B6">
            <w:pPr>
              <w:pStyle w:val="aa"/>
              <w:spacing w:line="360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Проект</w:t>
            </w:r>
          </w:p>
        </w:tc>
        <w:tc>
          <w:tcPr>
            <w:tcW w:w="2949" w:type="dxa"/>
          </w:tcPr>
          <w:p w14:paraId="44A84133" w14:textId="77777777" w:rsidR="00FA49CA" w:rsidRDefault="00FA49CA" w:rsidP="001B37B6">
            <w:pPr>
              <w:pStyle w:val="aa"/>
              <w:spacing w:line="360" w:lineRule="auto"/>
              <w:ind w:left="0"/>
              <w:jc w:val="both"/>
              <w:rPr>
                <w:rFonts w:ascii="Tahoma" w:hAnsi="Tahoma" w:cs="Tahoma"/>
              </w:rPr>
            </w:pPr>
            <w:r w:rsidRPr="005103C0">
              <w:rPr>
                <w:rFonts w:ascii="Tahoma" w:hAnsi="Tahoma" w:cs="Tahoma"/>
              </w:rPr>
              <w:t>на этапе подготовки и во время согласования</w:t>
            </w:r>
          </w:p>
        </w:tc>
        <w:tc>
          <w:tcPr>
            <w:tcW w:w="3828" w:type="dxa"/>
          </w:tcPr>
          <w:p w14:paraId="05DA0EC8" w14:textId="77777777" w:rsidR="00FA49CA" w:rsidRDefault="00FA49CA" w:rsidP="001B37B6">
            <w:pPr>
              <w:pStyle w:val="aa"/>
              <w:spacing w:line="360" w:lineRule="auto"/>
              <w:ind w:left="0"/>
              <w:jc w:val="both"/>
              <w:rPr>
                <w:rFonts w:ascii="Tahoma" w:hAnsi="Tahoma" w:cs="Tahoma"/>
              </w:rPr>
            </w:pPr>
            <w:r w:rsidRPr="005103C0">
              <w:rPr>
                <w:rFonts w:ascii="Tahoma" w:hAnsi="Tahoma" w:cs="Tahoma"/>
              </w:rPr>
              <w:t xml:space="preserve">после </w:t>
            </w:r>
            <w:r>
              <w:rPr>
                <w:rFonts w:ascii="Tahoma" w:hAnsi="Tahoma" w:cs="Tahoma"/>
              </w:rPr>
              <w:t>вложения скана договора с подписями обеих сторон в</w:t>
            </w:r>
            <w:r w:rsidRPr="005103C0">
              <w:rPr>
                <w:rFonts w:ascii="Tahoma" w:hAnsi="Tahoma" w:cs="Tahoma"/>
              </w:rPr>
              <w:t xml:space="preserve"> СЭД </w:t>
            </w:r>
            <w:r w:rsidRPr="005103C0">
              <w:rPr>
                <w:rFonts w:ascii="Tahoma" w:hAnsi="Tahoma" w:cs="Tahoma"/>
                <w:lang w:val="en-US"/>
              </w:rPr>
              <w:t>DIRECTUM</w:t>
            </w:r>
            <w:r w:rsidRPr="005103C0">
              <w:rPr>
                <w:rFonts w:ascii="Tahoma" w:hAnsi="Tahoma" w:cs="Tahoma"/>
              </w:rPr>
              <w:t xml:space="preserve"> значение автом</w:t>
            </w:r>
            <w:r>
              <w:rPr>
                <w:rFonts w:ascii="Tahoma" w:hAnsi="Tahoma" w:cs="Tahoma"/>
              </w:rPr>
              <w:t xml:space="preserve">атически </w:t>
            </w:r>
            <w:r>
              <w:rPr>
                <w:rFonts w:ascii="Tahoma" w:hAnsi="Tahoma" w:cs="Tahoma"/>
              </w:rPr>
              <w:lastRenderedPageBreak/>
              <w:t>изменится на «Договор»</w:t>
            </w:r>
          </w:p>
        </w:tc>
      </w:tr>
      <w:tr w:rsidR="00FA49CA" w14:paraId="69286ABE" w14:textId="77777777" w:rsidTr="001B37B6">
        <w:trPr>
          <w:jc w:val="center"/>
        </w:trPr>
        <w:tc>
          <w:tcPr>
            <w:tcW w:w="2327" w:type="dxa"/>
          </w:tcPr>
          <w:p w14:paraId="5734F20C" w14:textId="77777777" w:rsidR="00FA49CA" w:rsidRDefault="00FA49CA" w:rsidP="001B37B6">
            <w:pPr>
              <w:pStyle w:val="aa"/>
              <w:spacing w:line="360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>Счет</w:t>
            </w:r>
          </w:p>
        </w:tc>
        <w:tc>
          <w:tcPr>
            <w:tcW w:w="2949" w:type="dxa"/>
          </w:tcPr>
          <w:p w14:paraId="25369260" w14:textId="77777777" w:rsidR="00FA49CA" w:rsidRDefault="00FA49CA" w:rsidP="001B37B6">
            <w:pPr>
              <w:pStyle w:val="aa"/>
              <w:spacing w:line="360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счета до 10 000 рублей</w:t>
            </w:r>
            <w:r w:rsidRPr="003E0833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3828" w:type="dxa"/>
          </w:tcPr>
          <w:p w14:paraId="399A2273" w14:textId="77777777" w:rsidR="00FA49CA" w:rsidRDefault="00FA49CA" w:rsidP="001B37B6">
            <w:pPr>
              <w:pStyle w:val="aa"/>
              <w:spacing w:line="360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заполнить поле «Номер счета» и прикрепить скан счета</w:t>
            </w:r>
            <w:r w:rsidRPr="00E6053D">
              <w:rPr>
                <w:rFonts w:ascii="Tahoma" w:hAnsi="Tahoma" w:cs="Tahoma"/>
              </w:rPr>
              <w:t xml:space="preserve"> в «1С: УФО»</w:t>
            </w:r>
            <w:r>
              <w:rPr>
                <w:rFonts w:ascii="Tahoma" w:hAnsi="Tahoma" w:cs="Tahoma"/>
              </w:rPr>
              <w:t xml:space="preserve">, как описано в п.3. Выбирается шаблон договора «Нетиповой договор», и в задаче в </w:t>
            </w:r>
            <w:r w:rsidRPr="005103C0">
              <w:rPr>
                <w:rFonts w:ascii="Tahoma" w:hAnsi="Tahoma" w:cs="Tahoma"/>
              </w:rPr>
              <w:t xml:space="preserve">СЭД </w:t>
            </w:r>
            <w:r w:rsidRPr="005103C0">
              <w:rPr>
                <w:rFonts w:ascii="Tahoma" w:hAnsi="Tahoma" w:cs="Tahoma"/>
                <w:lang w:val="en-US"/>
              </w:rPr>
              <w:t>DIRECTUM</w:t>
            </w:r>
            <w:r>
              <w:rPr>
                <w:rFonts w:ascii="Tahoma" w:hAnsi="Tahoma" w:cs="Tahoma"/>
              </w:rPr>
              <w:t xml:space="preserve"> в шаблон загрузить скан счета, как описано в п.4.3.</w:t>
            </w:r>
          </w:p>
        </w:tc>
      </w:tr>
      <w:tr w:rsidR="00FA49CA" w14:paraId="704784A2" w14:textId="77777777" w:rsidTr="001B37B6">
        <w:trPr>
          <w:jc w:val="center"/>
        </w:trPr>
        <w:tc>
          <w:tcPr>
            <w:tcW w:w="2327" w:type="dxa"/>
          </w:tcPr>
          <w:p w14:paraId="4E93FA7A" w14:textId="77777777" w:rsidR="00FA49CA" w:rsidRDefault="00FA49CA" w:rsidP="001B37B6">
            <w:pPr>
              <w:pStyle w:val="aa"/>
              <w:spacing w:line="360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Счет</w:t>
            </w:r>
          </w:p>
        </w:tc>
        <w:tc>
          <w:tcPr>
            <w:tcW w:w="2949" w:type="dxa"/>
          </w:tcPr>
          <w:p w14:paraId="1DFCF30A" w14:textId="77777777" w:rsidR="00FA49CA" w:rsidRDefault="00FA49CA" w:rsidP="001B37B6">
            <w:pPr>
              <w:pStyle w:val="aa"/>
              <w:spacing w:line="360" w:lineRule="auto"/>
              <w:ind w:left="0"/>
              <w:jc w:val="both"/>
              <w:rPr>
                <w:rFonts w:ascii="Tahoma" w:hAnsi="Tahoma" w:cs="Tahoma"/>
              </w:rPr>
            </w:pPr>
            <w:r w:rsidRPr="00E6053D">
              <w:rPr>
                <w:rFonts w:ascii="Tahoma" w:hAnsi="Tahoma" w:cs="Tahoma"/>
              </w:rPr>
              <w:t>счет</w:t>
            </w:r>
            <w:r>
              <w:rPr>
                <w:rFonts w:ascii="Tahoma" w:hAnsi="Tahoma" w:cs="Tahoma"/>
              </w:rPr>
              <w:t>а</w:t>
            </w:r>
            <w:r w:rsidRPr="00E6053D">
              <w:rPr>
                <w:rFonts w:ascii="Tahoma" w:hAnsi="Tahoma" w:cs="Tahoma"/>
              </w:rPr>
              <w:t xml:space="preserve"> свыше 10 000 или</w:t>
            </w:r>
            <w:r>
              <w:rPr>
                <w:sz w:val="28"/>
                <w:szCs w:val="28"/>
              </w:rPr>
              <w:t xml:space="preserve"> </w:t>
            </w:r>
            <w:r w:rsidRPr="00F83F16">
              <w:rPr>
                <w:rFonts w:ascii="Tahoma" w:hAnsi="Tahoma" w:cs="Tahoma"/>
              </w:rPr>
              <w:t>счета на оплату организационных взносов за участие в мероприятиях (оформляемые без заключения договора, на сумму до 500 000 рублей)</w:t>
            </w:r>
          </w:p>
        </w:tc>
        <w:tc>
          <w:tcPr>
            <w:tcW w:w="3828" w:type="dxa"/>
          </w:tcPr>
          <w:p w14:paraId="0C047C82" w14:textId="77777777" w:rsidR="00FA49CA" w:rsidRDefault="00FA49CA" w:rsidP="001B37B6">
            <w:pPr>
              <w:pStyle w:val="aa"/>
              <w:spacing w:line="360" w:lineRule="auto"/>
              <w:ind w:left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заполнить поле «Номер счета» и </w:t>
            </w:r>
            <w:r w:rsidRPr="00E6053D">
              <w:rPr>
                <w:rFonts w:ascii="Tahoma" w:hAnsi="Tahoma" w:cs="Tahoma"/>
              </w:rPr>
              <w:t>прикрепить скан счета и сопроводительное письмо</w:t>
            </w:r>
            <w:r>
              <w:rPr>
                <w:rFonts w:ascii="Tahoma" w:hAnsi="Tahoma" w:cs="Tahoma"/>
              </w:rPr>
              <w:t xml:space="preserve"> </w:t>
            </w:r>
            <w:r w:rsidRPr="00E6053D">
              <w:rPr>
                <w:rFonts w:ascii="Tahoma" w:hAnsi="Tahoma" w:cs="Tahoma"/>
              </w:rPr>
              <w:t>с указанием номенклатуры товаров/работ/услуг в «1С: УФО»</w:t>
            </w:r>
            <w:r>
              <w:rPr>
                <w:rFonts w:ascii="Tahoma" w:hAnsi="Tahoma" w:cs="Tahoma"/>
              </w:rPr>
              <w:t>, как описано в п.3</w:t>
            </w:r>
          </w:p>
          <w:p w14:paraId="232951B5" w14:textId="77777777" w:rsidR="00FA49CA" w:rsidRDefault="00FA49CA" w:rsidP="001B37B6">
            <w:pPr>
              <w:pStyle w:val="aa"/>
              <w:spacing w:line="360" w:lineRule="auto"/>
              <w:ind w:left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Если орг. взнос, тогда на закладке «Доп. параметры (маршрут в СЭД) выбирается параметр маршрута «Договор на </w:t>
            </w:r>
            <w:proofErr w:type="spellStart"/>
            <w:r>
              <w:rPr>
                <w:rFonts w:ascii="Tahoma" w:hAnsi="Tahoma" w:cs="Tahoma"/>
              </w:rPr>
              <w:t>ОргВзнос</w:t>
            </w:r>
            <w:proofErr w:type="spellEnd"/>
            <w:r>
              <w:rPr>
                <w:rFonts w:ascii="Tahoma" w:hAnsi="Tahoma" w:cs="Tahoma"/>
              </w:rPr>
              <w:t>».</w:t>
            </w:r>
          </w:p>
          <w:p w14:paraId="0330555D" w14:textId="77777777" w:rsidR="00FA49CA" w:rsidRDefault="00FA49CA" w:rsidP="001B37B6">
            <w:pPr>
              <w:pStyle w:val="aa"/>
              <w:spacing w:line="360" w:lineRule="auto"/>
              <w:ind w:left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Выбирается шаблон договора «Нетиповой договор», и в задаче в </w:t>
            </w:r>
            <w:r w:rsidRPr="005103C0">
              <w:rPr>
                <w:rFonts w:ascii="Tahoma" w:hAnsi="Tahoma" w:cs="Tahoma"/>
              </w:rPr>
              <w:t xml:space="preserve">СЭД </w:t>
            </w:r>
            <w:r w:rsidRPr="005103C0">
              <w:rPr>
                <w:rFonts w:ascii="Tahoma" w:hAnsi="Tahoma" w:cs="Tahoma"/>
                <w:lang w:val="en-US"/>
              </w:rPr>
              <w:t>DIRECTUM</w:t>
            </w:r>
            <w:r>
              <w:rPr>
                <w:rFonts w:ascii="Tahoma" w:hAnsi="Tahoma" w:cs="Tahoma"/>
              </w:rPr>
              <w:t xml:space="preserve"> в шаблон загрузить скан счета, как описано в п. 4.3.</w:t>
            </w:r>
          </w:p>
        </w:tc>
      </w:tr>
      <w:tr w:rsidR="00FA49CA" w14:paraId="1F356FFC" w14:textId="77777777" w:rsidTr="001B37B6">
        <w:trPr>
          <w:jc w:val="center"/>
        </w:trPr>
        <w:tc>
          <w:tcPr>
            <w:tcW w:w="2327" w:type="dxa"/>
          </w:tcPr>
          <w:p w14:paraId="02B82F5F" w14:textId="77777777" w:rsidR="00FA49CA" w:rsidRDefault="00FA49CA" w:rsidP="001B37B6">
            <w:pPr>
              <w:pStyle w:val="aa"/>
              <w:spacing w:line="360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Членские взносы</w:t>
            </w:r>
          </w:p>
        </w:tc>
        <w:tc>
          <w:tcPr>
            <w:tcW w:w="2949" w:type="dxa"/>
          </w:tcPr>
          <w:p w14:paraId="6EFE04EF" w14:textId="77777777" w:rsidR="00FA49CA" w:rsidRPr="00E6053D" w:rsidRDefault="00FA49CA" w:rsidP="001B37B6">
            <w:pPr>
              <w:pStyle w:val="aa"/>
              <w:spacing w:line="360" w:lineRule="auto"/>
              <w:ind w:left="0"/>
              <w:jc w:val="both"/>
              <w:rPr>
                <w:rFonts w:ascii="Tahoma" w:hAnsi="Tahoma" w:cs="Tahoma"/>
              </w:rPr>
            </w:pPr>
          </w:p>
        </w:tc>
        <w:tc>
          <w:tcPr>
            <w:tcW w:w="3828" w:type="dxa"/>
          </w:tcPr>
          <w:p w14:paraId="22103239" w14:textId="77777777" w:rsidR="00FA49CA" w:rsidRPr="000C27A4" w:rsidRDefault="00FA49CA" w:rsidP="001B37B6">
            <w:pPr>
              <w:pStyle w:val="aa"/>
              <w:spacing w:line="360" w:lineRule="auto"/>
              <w:ind w:left="0"/>
              <w:rPr>
                <w:rFonts w:ascii="Tahoma" w:hAnsi="Tahoma" w:cs="Tahoma"/>
              </w:rPr>
            </w:pPr>
            <w:r w:rsidRPr="000C27A4">
              <w:rPr>
                <w:rFonts w:ascii="Tahoma" w:hAnsi="Tahoma" w:cs="Tahoma"/>
              </w:rPr>
              <w:t>прикрепить скан счета в «1С: УФО»</w:t>
            </w:r>
            <w:r>
              <w:rPr>
                <w:rFonts w:ascii="Tahoma" w:hAnsi="Tahoma" w:cs="Tahoma"/>
              </w:rPr>
              <w:t>, как описано в п.3.</w:t>
            </w:r>
          </w:p>
          <w:p w14:paraId="626386C0" w14:textId="77777777" w:rsidR="00FA49CA" w:rsidRDefault="00FA49CA" w:rsidP="001B37B6">
            <w:pPr>
              <w:pStyle w:val="aa"/>
              <w:spacing w:line="360" w:lineRule="auto"/>
              <w:ind w:left="0"/>
              <w:rPr>
                <w:rFonts w:ascii="Tahoma" w:hAnsi="Tahoma" w:cs="Tahoma"/>
              </w:rPr>
            </w:pPr>
            <w:r w:rsidRPr="000C27A4">
              <w:rPr>
                <w:rFonts w:ascii="Tahoma" w:hAnsi="Tahoma" w:cs="Tahoma"/>
              </w:rPr>
              <w:t>В СЭД «DIRECTUM» при этом необходимо вложить счет и документы, подтверждающие вхождение Университета (в том числе в порядке правопреемства) в соответствующие ассоциации (соглашения, протоколы, решения Наблюдательного совета ДВФУ и т.п.)</w:t>
            </w:r>
            <w:r>
              <w:rPr>
                <w:rFonts w:ascii="Tahoma" w:hAnsi="Tahoma" w:cs="Tahoma"/>
              </w:rPr>
              <w:t>.</w:t>
            </w:r>
          </w:p>
        </w:tc>
      </w:tr>
    </w:tbl>
    <w:p w14:paraId="6015D02A" w14:textId="5A58CEC4" w:rsidR="00FA49CA" w:rsidRDefault="00FA49CA" w:rsidP="00FA49CA">
      <w:pPr>
        <w:pStyle w:val="aa"/>
        <w:spacing w:before="120" w:after="0" w:line="360" w:lineRule="auto"/>
        <w:ind w:left="1702" w:hanging="1418"/>
        <w:jc w:val="center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ADB0935" wp14:editId="102AF07E">
            <wp:extent cx="6389751" cy="940201"/>
            <wp:effectExtent l="57150" t="57150" r="49530" b="5080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9398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890"/>
                  </pic:spPr>
                </pic:pic>
              </a:graphicData>
            </a:graphic>
          </wp:inline>
        </w:drawing>
      </w:r>
    </w:p>
    <w:p w14:paraId="3FDFCF3F" w14:textId="77777777" w:rsidR="00FA49CA" w:rsidRDefault="00FA49CA" w:rsidP="00FA49CA">
      <w:pPr>
        <w:pStyle w:val="aa"/>
        <w:spacing w:after="0" w:line="360" w:lineRule="auto"/>
        <w:ind w:left="1701" w:hanging="1417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Рисунок 6. Вид обязательств «Счет».</w:t>
      </w:r>
    </w:p>
    <w:p w14:paraId="081E849F" w14:textId="77777777" w:rsidR="00FA49CA" w:rsidRPr="005103C0" w:rsidRDefault="00FA49CA" w:rsidP="00FA49CA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103C0">
        <w:rPr>
          <w:rFonts w:ascii="Tahoma" w:hAnsi="Tahoma" w:cs="Tahoma"/>
          <w:sz w:val="20"/>
          <w:szCs w:val="20"/>
        </w:rPr>
        <w:t>Тип договора – выбрать из списка;</w:t>
      </w:r>
    </w:p>
    <w:p w14:paraId="15D28E59" w14:textId="77777777" w:rsidR="00FA49CA" w:rsidRPr="005103C0" w:rsidRDefault="00FA49CA" w:rsidP="00FA49CA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103C0">
        <w:rPr>
          <w:rFonts w:ascii="Tahoma" w:hAnsi="Tahoma" w:cs="Tahoma"/>
          <w:sz w:val="20"/>
          <w:szCs w:val="20"/>
        </w:rPr>
        <w:t>Характер договора - выбрать из списка;</w:t>
      </w:r>
    </w:p>
    <w:p w14:paraId="49ABA3DB" w14:textId="77777777" w:rsidR="00FA49CA" w:rsidRPr="005103C0" w:rsidRDefault="00FA49CA" w:rsidP="00FA49CA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103C0">
        <w:rPr>
          <w:rFonts w:ascii="Tahoma" w:hAnsi="Tahoma" w:cs="Tahoma"/>
          <w:sz w:val="20"/>
          <w:szCs w:val="20"/>
        </w:rPr>
        <w:lastRenderedPageBreak/>
        <w:t>Валюта – выбрать из справочника;</w:t>
      </w:r>
    </w:p>
    <w:p w14:paraId="58B9D2E3" w14:textId="77777777" w:rsidR="00FA49CA" w:rsidRPr="005103C0" w:rsidRDefault="00FA49CA" w:rsidP="00FA49CA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103C0">
        <w:rPr>
          <w:rFonts w:ascii="Tahoma" w:hAnsi="Tahoma" w:cs="Tahoma"/>
          <w:sz w:val="20"/>
          <w:szCs w:val="20"/>
        </w:rPr>
        <w:t>Реквизит «Включая НДС» - заполнить реквизит и указать ставку НДС.</w:t>
      </w:r>
    </w:p>
    <w:p w14:paraId="6BDC2F7F" w14:textId="77777777" w:rsidR="00FA49CA" w:rsidRPr="005103C0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5103C0">
        <w:rPr>
          <w:rFonts w:ascii="Tahoma" w:hAnsi="Tahoma" w:cs="Tahoma"/>
          <w:sz w:val="20"/>
          <w:szCs w:val="20"/>
        </w:rPr>
        <w:t>Сумма НДС и сумма аванса рассчитываются автоматически из фактической цены договора. Далее требуется описать в текстовых полях «Детальный предмет договора» и «Назначение платежа</w:t>
      </w:r>
      <w:r>
        <w:rPr>
          <w:rFonts w:ascii="Tahoma" w:hAnsi="Tahoma" w:cs="Tahoma"/>
          <w:sz w:val="20"/>
          <w:szCs w:val="20"/>
        </w:rPr>
        <w:t xml:space="preserve">» </w:t>
      </w:r>
      <w:r w:rsidRPr="005103C0">
        <w:rPr>
          <w:rFonts w:ascii="Tahoma" w:hAnsi="Tahoma" w:cs="Tahoma"/>
          <w:sz w:val="20"/>
          <w:szCs w:val="20"/>
        </w:rPr>
        <w:t xml:space="preserve">(Рисунок </w:t>
      </w:r>
      <w:r>
        <w:rPr>
          <w:rFonts w:ascii="Tahoma" w:hAnsi="Tahoma" w:cs="Tahoma"/>
          <w:sz w:val="20"/>
          <w:szCs w:val="20"/>
        </w:rPr>
        <w:t>7</w:t>
      </w:r>
      <w:r w:rsidRPr="005103C0">
        <w:rPr>
          <w:rFonts w:ascii="Tahoma" w:hAnsi="Tahoma" w:cs="Tahoma"/>
          <w:sz w:val="20"/>
          <w:szCs w:val="20"/>
        </w:rPr>
        <w:t>).</w:t>
      </w:r>
    </w:p>
    <w:p w14:paraId="7916FD97" w14:textId="3D41E724" w:rsidR="00FA49CA" w:rsidRPr="00901851" w:rsidRDefault="00FA49CA" w:rsidP="00FA49CA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FFCEF46" wp14:editId="4D22707A">
            <wp:extent cx="6389751" cy="1946529"/>
            <wp:effectExtent l="57150" t="57150" r="49530" b="5397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9462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890"/>
                  </pic:spPr>
                </pic:pic>
              </a:graphicData>
            </a:graphic>
          </wp:inline>
        </w:drawing>
      </w:r>
    </w:p>
    <w:p w14:paraId="020B7DC6" w14:textId="77777777" w:rsidR="00FA49CA" w:rsidRDefault="00FA49CA" w:rsidP="00FA49CA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Рисунок 7. Заполнение закладки «Данные договора».</w:t>
      </w:r>
    </w:p>
    <w:p w14:paraId="0DE4C869" w14:textId="77777777" w:rsidR="00FA49CA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В случае оплаты за счет ФОТ заполняются данные на закладке «Данные по ФОТ» (Рисунок 8). Сумма расходов ФОТ прибавится к стоимости закупки.</w:t>
      </w:r>
    </w:p>
    <w:p w14:paraId="1CE90F75" w14:textId="34E3EE03" w:rsidR="00FA49CA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574330A" wp14:editId="6FDE0E9F">
            <wp:extent cx="5385154" cy="2607016"/>
            <wp:effectExtent l="57150" t="57150" r="44450" b="603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26066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890"/>
                  </pic:spPr>
                </pic:pic>
              </a:graphicData>
            </a:graphic>
          </wp:inline>
        </w:drawing>
      </w:r>
    </w:p>
    <w:p w14:paraId="3402C589" w14:textId="77777777" w:rsidR="00FA49CA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Рисунок 8. Расходы на ФОТ.</w:t>
      </w:r>
    </w:p>
    <w:p w14:paraId="6960DDED" w14:textId="77777777" w:rsidR="00FA49CA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Ранее заключенный договор можно расторгнуть или добавить дополнительное соглашение, для этого требуется заполнить реквизит «Документ по ранее заключенному договору» и найти договор в БГУ по реквизитам (Рисунок 9). </w:t>
      </w:r>
    </w:p>
    <w:p w14:paraId="442EC00A" w14:textId="77777777" w:rsidR="00FA49CA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Внимание! Если реквизит «Документ по ранее заключенному договору» заполнен, но не стоит галочка «Дополнительное соглашение», после проведения документа строки номенклатуры указанные в закупке будут списаны из план-прогноза, но так как это не дополнительное соглашение в СЭД </w:t>
      </w:r>
      <w:proofErr w:type="spellStart"/>
      <w:r>
        <w:rPr>
          <w:rFonts w:ascii="Tahoma" w:hAnsi="Tahoma" w:cs="Tahoma"/>
          <w:sz w:val="20"/>
          <w:szCs w:val="20"/>
        </w:rPr>
        <w:t>Директум</w:t>
      </w:r>
      <w:proofErr w:type="spellEnd"/>
      <w:r>
        <w:rPr>
          <w:rFonts w:ascii="Tahoma" w:hAnsi="Tahoma" w:cs="Tahoma"/>
          <w:sz w:val="20"/>
          <w:szCs w:val="20"/>
        </w:rPr>
        <w:t xml:space="preserve"> задача не будет создана. </w:t>
      </w:r>
    </w:p>
    <w:p w14:paraId="508A0B89" w14:textId="77777777" w:rsidR="00FA49CA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Внимание! Если дополнительное соглашение без изменения перечня номенклатуры, заполнять перечень номенклатуры не требуется, закладка должна быть пустой. В случае если через дополнительное </w:t>
      </w:r>
      <w:r>
        <w:rPr>
          <w:rFonts w:ascii="Tahoma" w:hAnsi="Tahoma" w:cs="Tahoma"/>
          <w:sz w:val="20"/>
          <w:szCs w:val="20"/>
        </w:rPr>
        <w:lastRenderedPageBreak/>
        <w:t>соглашение осуществляется закупка по запланированному перечню в план прогнозе, тогда необходимо добавить этот перечень на закладке «Перечень номенклатуры».</w:t>
      </w:r>
    </w:p>
    <w:p w14:paraId="5AE960AF" w14:textId="47D7C5C3" w:rsidR="00FA49CA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5D6BB9B" wp14:editId="26954729">
            <wp:extent cx="4939557" cy="3349582"/>
            <wp:effectExtent l="57150" t="57150" r="52070" b="6096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334899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890"/>
                  </pic:spPr>
                </pic:pic>
              </a:graphicData>
            </a:graphic>
          </wp:inline>
        </w:drawing>
      </w:r>
    </w:p>
    <w:p w14:paraId="462EF237" w14:textId="77777777" w:rsidR="00FA49CA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Рисунок 9. Реквизит «Документ по ранее заключенному договору», поиск договора.</w:t>
      </w:r>
    </w:p>
    <w:p w14:paraId="120EFD41" w14:textId="77777777" w:rsidR="00FA49CA" w:rsidRPr="006B1BA4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Для дополнительного соглашения требуется указать основную закупку, номер и дату доп. соглашения, поле «Сумма договора с учетом дополнительного соглашения» заполняется автоматически, но у инициатора есть возможность ее скорректировать. Так же требуется заполнить данные Подразделение</w:t>
      </w:r>
      <w:r w:rsidRPr="006B1BA4">
        <w:rPr>
          <w:rFonts w:ascii="Tahoma" w:hAnsi="Tahoma" w:cs="Tahoma"/>
          <w:sz w:val="20"/>
          <w:szCs w:val="20"/>
        </w:rPr>
        <w:t>/</w:t>
      </w:r>
      <w:r>
        <w:rPr>
          <w:rFonts w:ascii="Tahoma" w:hAnsi="Tahoma" w:cs="Tahoma"/>
          <w:sz w:val="20"/>
          <w:szCs w:val="20"/>
        </w:rPr>
        <w:t>ЦФО (Рисунок 10).</w:t>
      </w:r>
    </w:p>
    <w:p w14:paraId="64164ED9" w14:textId="12B1BF85" w:rsidR="00FA49CA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9E81342" wp14:editId="50381606">
            <wp:extent cx="5512719" cy="2354748"/>
            <wp:effectExtent l="57150" t="57150" r="50165" b="457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235458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890"/>
                  </pic:spPr>
                </pic:pic>
              </a:graphicData>
            </a:graphic>
          </wp:inline>
        </w:drawing>
      </w:r>
    </w:p>
    <w:p w14:paraId="46DBC96D" w14:textId="77777777" w:rsidR="00FA49CA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Рисунок 10. Дополнительное соглашение по ранее заключенному договору.</w:t>
      </w:r>
    </w:p>
    <w:p w14:paraId="78CB3854" w14:textId="77777777" w:rsidR="00FA49CA" w:rsidRDefault="00FA49CA" w:rsidP="00FA49CA">
      <w:pPr>
        <w:pStyle w:val="3"/>
        <w:tabs>
          <w:tab w:val="clear" w:pos="360"/>
        </w:tabs>
        <w:ind w:left="709" w:hanging="349"/>
      </w:pPr>
      <w:bookmarkStart w:id="9" w:name="_Toc4685527"/>
      <w:r>
        <w:t>Заполнение закладки «Доп. параметры (маршрут в СЭД)»</w:t>
      </w:r>
      <w:bookmarkEnd w:id="9"/>
    </w:p>
    <w:p w14:paraId="273CF7A3" w14:textId="77777777" w:rsidR="00FA49CA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В зависимости от заполненных данных договора будут доступны возможные варианты шаблона договора в СЭД </w:t>
      </w:r>
      <w:r w:rsidRPr="005103C0">
        <w:rPr>
          <w:rFonts w:ascii="Tahoma" w:hAnsi="Tahoma" w:cs="Tahoma"/>
          <w:sz w:val="20"/>
          <w:szCs w:val="20"/>
          <w:lang w:val="en-US"/>
        </w:rPr>
        <w:t>DIRECTUM</w:t>
      </w:r>
      <w:r>
        <w:rPr>
          <w:rFonts w:ascii="Tahoma" w:hAnsi="Tahoma" w:cs="Tahoma"/>
          <w:sz w:val="20"/>
          <w:szCs w:val="20"/>
        </w:rPr>
        <w:t xml:space="preserve">. Так же на маршрут и шаблон влияют указанные дополнительные параметры </w:t>
      </w:r>
      <w:r>
        <w:rPr>
          <w:rFonts w:ascii="Tahoma" w:hAnsi="Tahoma" w:cs="Tahoma"/>
          <w:sz w:val="20"/>
          <w:szCs w:val="20"/>
        </w:rPr>
        <w:lastRenderedPageBreak/>
        <w:t xml:space="preserve">«Параметры маршрута», «Источник финансирования», реквизиты «Договор с временным научным коллективом», «За счет КФО5» (Рисунок 11). </w:t>
      </w:r>
    </w:p>
    <w:p w14:paraId="68F4EB46" w14:textId="3027B06F" w:rsidR="00FA49CA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7379EAC" wp14:editId="03B41F76">
            <wp:extent cx="6389751" cy="2099587"/>
            <wp:effectExtent l="57150" t="57150" r="49530" b="533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09931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890"/>
                  </pic:spPr>
                </pic:pic>
              </a:graphicData>
            </a:graphic>
          </wp:inline>
        </w:drawing>
      </w:r>
    </w:p>
    <w:p w14:paraId="16F2CC13" w14:textId="77777777" w:rsidR="00FA49CA" w:rsidRDefault="00FA49CA" w:rsidP="00FA49CA">
      <w:pPr>
        <w:spacing w:after="0" w:line="360" w:lineRule="auto"/>
        <w:jc w:val="center"/>
      </w:pPr>
      <w:r>
        <w:rPr>
          <w:rFonts w:ascii="Tahoma" w:hAnsi="Tahoma" w:cs="Tahoma"/>
          <w:sz w:val="20"/>
          <w:szCs w:val="20"/>
        </w:rPr>
        <w:t xml:space="preserve">Рисунок 11. Заполнение закладки </w:t>
      </w:r>
      <w:r>
        <w:t>«Доп. параметры (маршрут в СЭД)».</w:t>
      </w:r>
    </w:p>
    <w:p w14:paraId="7B8BC11A" w14:textId="77777777" w:rsidR="00FA49CA" w:rsidRDefault="00FA49CA" w:rsidP="00FA49CA">
      <w:pPr>
        <w:pStyle w:val="3"/>
        <w:tabs>
          <w:tab w:val="clear" w:pos="360"/>
        </w:tabs>
        <w:ind w:left="709" w:hanging="349"/>
      </w:pPr>
      <w:bookmarkStart w:id="10" w:name="_Toc4685528"/>
      <w:r>
        <w:t>Закладка «Задача в СЭД»</w:t>
      </w:r>
      <w:bookmarkEnd w:id="10"/>
    </w:p>
    <w:p w14:paraId="3B7BF83C" w14:textId="77777777" w:rsidR="00FA49CA" w:rsidRDefault="00FA49CA" w:rsidP="00FA49CA">
      <w:pPr>
        <w:spacing w:after="0" w:line="360" w:lineRule="auto"/>
        <w:ind w:firstLine="709"/>
        <w:jc w:val="both"/>
      </w:pPr>
      <w:r w:rsidRPr="009E07E0">
        <w:t>После запуска задачи на согласование в СЭД DIRECTUM на закладке будет доступна ссылка для быстрого перехода к задаче</w:t>
      </w:r>
      <w:r>
        <w:t xml:space="preserve"> (Рисунок 12)</w:t>
      </w:r>
      <w:r w:rsidRPr="009E07E0">
        <w:t>.</w:t>
      </w:r>
    </w:p>
    <w:p w14:paraId="1DEEDDF5" w14:textId="156F71FB" w:rsidR="00FA49CA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3BCF0234" wp14:editId="2498CFFA">
            <wp:extent cx="6146165" cy="1160780"/>
            <wp:effectExtent l="19050" t="19050" r="26035" b="203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11607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FC5B068" w14:textId="77777777" w:rsidR="00FA49CA" w:rsidRPr="007F791C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Рисунок 12. Закладка </w:t>
      </w:r>
      <w:r>
        <w:t>«Задача в СЭД».</w:t>
      </w:r>
    </w:p>
    <w:p w14:paraId="0E0D6CA9" w14:textId="77777777" w:rsidR="00FA49CA" w:rsidRDefault="00FA49CA" w:rsidP="00FA49CA">
      <w:pPr>
        <w:pStyle w:val="10"/>
      </w:pPr>
      <w:bookmarkStart w:id="11" w:name="_Toc4685529"/>
      <w:r>
        <w:t xml:space="preserve">Закладка </w:t>
      </w:r>
      <w:r w:rsidRPr="00B80078">
        <w:t>«</w:t>
      </w:r>
      <w:r>
        <w:t>Дополнительно</w:t>
      </w:r>
      <w:r w:rsidRPr="00B80078">
        <w:t>»</w:t>
      </w:r>
      <w:bookmarkEnd w:id="11"/>
    </w:p>
    <w:p w14:paraId="340E5202" w14:textId="77777777" w:rsidR="00FA49CA" w:rsidRPr="00F100DE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F100DE">
        <w:rPr>
          <w:rFonts w:ascii="Tahoma" w:hAnsi="Tahoma" w:cs="Tahoma"/>
          <w:sz w:val="20"/>
          <w:szCs w:val="20"/>
        </w:rPr>
        <w:t>После заполнения основной закладки на дополнительной закладке есть возможность оставить комментарий в соответствующем поле</w:t>
      </w:r>
      <w:r>
        <w:rPr>
          <w:rFonts w:ascii="Tahoma" w:hAnsi="Tahoma" w:cs="Tahoma"/>
          <w:sz w:val="20"/>
          <w:szCs w:val="20"/>
        </w:rPr>
        <w:t xml:space="preserve"> (Рисунок 13)</w:t>
      </w:r>
      <w:r w:rsidRPr="00F100DE">
        <w:rPr>
          <w:rFonts w:ascii="Tahoma" w:hAnsi="Tahoma" w:cs="Tahoma"/>
          <w:sz w:val="20"/>
          <w:szCs w:val="20"/>
        </w:rPr>
        <w:t xml:space="preserve">. </w:t>
      </w:r>
    </w:p>
    <w:p w14:paraId="246CDC90" w14:textId="217742C3" w:rsidR="00FA49CA" w:rsidRPr="00E11EBA" w:rsidRDefault="00FA49CA" w:rsidP="00FA49CA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 wp14:anchorId="0F9456F1" wp14:editId="6FE78F74">
            <wp:extent cx="6082665" cy="1407160"/>
            <wp:effectExtent l="19050" t="19050" r="13335" b="215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14071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F563EE0" w14:textId="77777777" w:rsidR="00FA49CA" w:rsidRPr="00E11EBA" w:rsidRDefault="00FA49CA" w:rsidP="00FA49CA">
      <w:pPr>
        <w:spacing w:after="0" w:line="360" w:lineRule="auto"/>
        <w:ind w:firstLine="709"/>
        <w:jc w:val="center"/>
        <w:rPr>
          <w:rFonts w:ascii="Tahoma" w:hAnsi="Tahoma" w:cs="Tahoma"/>
          <w:sz w:val="20"/>
          <w:szCs w:val="20"/>
        </w:rPr>
      </w:pPr>
      <w:r w:rsidRPr="00E11EBA">
        <w:rPr>
          <w:rFonts w:ascii="Tahoma" w:hAnsi="Tahoma" w:cs="Tahoma"/>
          <w:sz w:val="20"/>
          <w:szCs w:val="20"/>
        </w:rPr>
        <w:t xml:space="preserve">Рисунок </w:t>
      </w:r>
      <w:r>
        <w:rPr>
          <w:rFonts w:ascii="Tahoma" w:hAnsi="Tahoma" w:cs="Tahoma"/>
          <w:sz w:val="20"/>
          <w:szCs w:val="20"/>
        </w:rPr>
        <w:t>13</w:t>
      </w:r>
      <w:r w:rsidRPr="00E11EBA">
        <w:rPr>
          <w:rFonts w:ascii="Tahoma" w:hAnsi="Tahoma" w:cs="Tahoma"/>
          <w:sz w:val="20"/>
          <w:szCs w:val="20"/>
        </w:rPr>
        <w:t>. Закладка «Дополнительно».</w:t>
      </w:r>
    </w:p>
    <w:p w14:paraId="2AB70AEB" w14:textId="77777777" w:rsidR="00FA49CA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E11EBA">
        <w:rPr>
          <w:rFonts w:ascii="Tahoma" w:hAnsi="Tahoma" w:cs="Tahoma"/>
          <w:sz w:val="20"/>
          <w:szCs w:val="20"/>
        </w:rPr>
        <w:t xml:space="preserve">Чтобы отправить договор на согласование следует провести документ, нажав кнопку «Записать» в панели действий формы или в правом нижнем углу формы. </w:t>
      </w:r>
    </w:p>
    <w:p w14:paraId="4B2A9071" w14:textId="77777777" w:rsidR="00FA49CA" w:rsidRDefault="00FA49CA" w:rsidP="00FA49CA">
      <w:pPr>
        <w:pStyle w:val="10"/>
      </w:pPr>
      <w:bookmarkStart w:id="12" w:name="_Toc4685530"/>
      <w:r>
        <w:lastRenderedPageBreak/>
        <w:t>Добавление документов в закупку</w:t>
      </w:r>
      <w:bookmarkEnd w:id="12"/>
    </w:p>
    <w:p w14:paraId="3AF42C4C" w14:textId="45C06BD2" w:rsidR="00FA49CA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Чтобы</w:t>
      </w:r>
      <w:r w:rsidRPr="00D12FF4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прикрепить</w:t>
      </w:r>
      <w:r w:rsidRPr="00D12FF4">
        <w:rPr>
          <w:rFonts w:ascii="Tahoma" w:hAnsi="Tahoma" w:cs="Tahoma"/>
          <w:sz w:val="20"/>
          <w:szCs w:val="20"/>
        </w:rPr>
        <w:t xml:space="preserve"> к </w:t>
      </w:r>
      <w:r>
        <w:rPr>
          <w:rFonts w:ascii="Tahoma" w:hAnsi="Tahoma" w:cs="Tahoma"/>
          <w:sz w:val="20"/>
          <w:szCs w:val="20"/>
        </w:rPr>
        <w:t>закупке</w:t>
      </w:r>
      <w:r w:rsidRPr="00D12FF4">
        <w:rPr>
          <w:rFonts w:ascii="Tahoma" w:hAnsi="Tahoma" w:cs="Tahoma"/>
          <w:sz w:val="20"/>
          <w:szCs w:val="20"/>
        </w:rPr>
        <w:t xml:space="preserve"> документы </w:t>
      </w:r>
      <w:r>
        <w:rPr>
          <w:rFonts w:ascii="Tahoma" w:hAnsi="Tahoma" w:cs="Tahoma"/>
          <w:sz w:val="20"/>
          <w:szCs w:val="20"/>
        </w:rPr>
        <w:t>необходимо воспользоваться</w:t>
      </w:r>
      <w:r w:rsidRPr="00D12FF4">
        <w:rPr>
          <w:rFonts w:ascii="Tahoma" w:hAnsi="Tahoma" w:cs="Tahoma"/>
          <w:sz w:val="20"/>
          <w:szCs w:val="20"/>
        </w:rPr>
        <w:t xml:space="preserve"> кно</w:t>
      </w:r>
      <w:r>
        <w:rPr>
          <w:rFonts w:ascii="Tahoma" w:hAnsi="Tahoma" w:cs="Tahoma"/>
          <w:sz w:val="20"/>
          <w:szCs w:val="20"/>
        </w:rPr>
        <w:t xml:space="preserve">пкой «Файлы» в шапке документа. Далее в новом окне на закладке «Файлы» нажать </w:t>
      </w:r>
      <w:r>
        <w:rPr>
          <w:noProof/>
          <w:lang w:eastAsia="ru-RU"/>
        </w:rPr>
        <w:drawing>
          <wp:inline distT="0" distB="0" distL="0" distR="0" wp14:anchorId="48D80B0E" wp14:editId="57A08FFB">
            <wp:extent cx="217862" cy="211732"/>
            <wp:effectExtent l="57150" t="57150" r="48895" b="552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21145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3810"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>, выбрать документ на компьютере и заполнить поле «Наименование» (Рисунок 14).</w:t>
      </w:r>
    </w:p>
    <w:p w14:paraId="44543301" w14:textId="5702216C" w:rsidR="00FA49CA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32CF812" wp14:editId="26990283">
            <wp:extent cx="6389751" cy="2095818"/>
            <wp:effectExtent l="57150" t="57150" r="49530" b="571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0955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890"/>
                  </pic:spPr>
                </pic:pic>
              </a:graphicData>
            </a:graphic>
          </wp:inline>
        </w:drawing>
      </w:r>
    </w:p>
    <w:p w14:paraId="6D358D92" w14:textId="77777777" w:rsidR="00FA49CA" w:rsidRPr="00E11EBA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Рисунок 14. Добавление документов в закупку.</w:t>
      </w:r>
    </w:p>
    <w:p w14:paraId="3A84FC92" w14:textId="77777777" w:rsidR="00FA49CA" w:rsidRPr="00E11EBA" w:rsidRDefault="00FA49CA" w:rsidP="00FA49CA">
      <w:pPr>
        <w:pStyle w:val="10"/>
        <w:rPr>
          <w:rFonts w:cs="Tahoma"/>
        </w:rPr>
      </w:pPr>
      <w:bookmarkStart w:id="13" w:name="_Toc4685531"/>
      <w:r w:rsidRPr="00E11EBA">
        <w:rPr>
          <w:rFonts w:cs="Tahoma"/>
        </w:rPr>
        <w:t>Процесс согласования договора</w:t>
      </w:r>
      <w:r>
        <w:rPr>
          <w:rFonts w:cs="Tahoma"/>
        </w:rPr>
        <w:t xml:space="preserve"> на закупку</w:t>
      </w:r>
      <w:bookmarkEnd w:id="13"/>
    </w:p>
    <w:p w14:paraId="1ADA417C" w14:textId="77777777" w:rsidR="00FA49CA" w:rsidRPr="00E11EBA" w:rsidRDefault="00FA49CA" w:rsidP="00FA49CA">
      <w:pPr>
        <w:pStyle w:val="3"/>
        <w:tabs>
          <w:tab w:val="clear" w:pos="360"/>
        </w:tabs>
        <w:ind w:left="709"/>
        <w:rPr>
          <w:rFonts w:cs="Tahoma"/>
        </w:rPr>
      </w:pPr>
      <w:bookmarkStart w:id="14" w:name="_Toc4685532"/>
      <w:r w:rsidRPr="00E11EBA">
        <w:rPr>
          <w:rFonts w:cs="Tahoma"/>
        </w:rPr>
        <w:t>Согласование</w:t>
      </w:r>
      <w:r>
        <w:rPr>
          <w:rFonts w:cs="Tahoma"/>
        </w:rPr>
        <w:t xml:space="preserve"> договора</w:t>
      </w:r>
      <w:r w:rsidRPr="00E11EBA">
        <w:rPr>
          <w:rFonts w:cs="Tahoma"/>
        </w:rPr>
        <w:t xml:space="preserve"> в системе УФО</w:t>
      </w:r>
      <w:bookmarkEnd w:id="14"/>
    </w:p>
    <w:p w14:paraId="420F00B9" w14:textId="77777777" w:rsidR="00FA49CA" w:rsidRPr="00E11EBA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E11EBA">
        <w:rPr>
          <w:rFonts w:ascii="Tahoma" w:hAnsi="Tahoma" w:cs="Tahoma"/>
          <w:sz w:val="20"/>
          <w:szCs w:val="20"/>
        </w:rPr>
        <w:t xml:space="preserve">Перед созданием задачи в СЭД DIRECTUM, договор проходит этап согласования у сотрудника ДЭП в системе УФО. Состояние согласования отражается на закладке «Дополнительно» (Рисунок </w:t>
      </w:r>
      <w:r>
        <w:rPr>
          <w:rFonts w:ascii="Tahoma" w:hAnsi="Tahoma" w:cs="Tahoma"/>
          <w:sz w:val="20"/>
          <w:szCs w:val="20"/>
        </w:rPr>
        <w:t>15</w:t>
      </w:r>
      <w:r w:rsidRPr="00E11EBA">
        <w:rPr>
          <w:rFonts w:ascii="Tahoma" w:hAnsi="Tahoma" w:cs="Tahoma"/>
          <w:sz w:val="20"/>
          <w:szCs w:val="20"/>
        </w:rPr>
        <w:t xml:space="preserve">). </w:t>
      </w:r>
    </w:p>
    <w:p w14:paraId="549B8868" w14:textId="1A51B2D0" w:rsidR="00FA49CA" w:rsidRDefault="00FA49CA" w:rsidP="00FA49CA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0F35982B" wp14:editId="0CF12629">
            <wp:extent cx="6138545" cy="1582420"/>
            <wp:effectExtent l="19050" t="19050" r="14605" b="177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15824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DCCD765" w14:textId="77777777" w:rsidR="00FA49CA" w:rsidRPr="00E11EBA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 w:rsidRPr="00E11EBA">
        <w:rPr>
          <w:rFonts w:ascii="Tahoma" w:hAnsi="Tahoma" w:cs="Tahoma"/>
          <w:sz w:val="20"/>
          <w:szCs w:val="20"/>
        </w:rPr>
        <w:t xml:space="preserve">Рисунок </w:t>
      </w:r>
      <w:r>
        <w:rPr>
          <w:rFonts w:ascii="Tahoma" w:hAnsi="Tahoma" w:cs="Tahoma"/>
          <w:sz w:val="20"/>
          <w:szCs w:val="20"/>
        </w:rPr>
        <w:t>15</w:t>
      </w:r>
      <w:r w:rsidRPr="00E11EBA">
        <w:rPr>
          <w:rFonts w:ascii="Tahoma" w:hAnsi="Tahoma" w:cs="Tahoma"/>
          <w:sz w:val="20"/>
          <w:szCs w:val="20"/>
        </w:rPr>
        <w:t>. Согласование в системе УФО.</w:t>
      </w:r>
    </w:p>
    <w:p w14:paraId="667020D2" w14:textId="77777777" w:rsidR="00FA49CA" w:rsidRDefault="00FA49CA" w:rsidP="00FA49CA">
      <w:pPr>
        <w:pStyle w:val="3"/>
        <w:tabs>
          <w:tab w:val="clear" w:pos="360"/>
        </w:tabs>
        <w:ind w:left="709"/>
      </w:pPr>
      <w:bookmarkStart w:id="15" w:name="_Toc4685533"/>
      <w:r>
        <w:t xml:space="preserve">Согласование договора в </w:t>
      </w:r>
      <w:r w:rsidRPr="009E07E0">
        <w:t>СЭД DIRECTUM</w:t>
      </w:r>
      <w:bookmarkEnd w:id="15"/>
    </w:p>
    <w:p w14:paraId="76A7FE1D" w14:textId="77777777" w:rsidR="00FA49CA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E11EBA">
        <w:rPr>
          <w:rFonts w:ascii="Tahoma" w:hAnsi="Tahoma" w:cs="Tahoma"/>
          <w:sz w:val="20"/>
          <w:szCs w:val="20"/>
        </w:rPr>
        <w:t xml:space="preserve">Задача на согласование договора в СЭД DIRECTUM создается автоматически после утверждения от сотрудника </w:t>
      </w:r>
      <w:r>
        <w:rPr>
          <w:rFonts w:ascii="Tahoma" w:hAnsi="Tahoma" w:cs="Tahoma"/>
          <w:sz w:val="20"/>
          <w:szCs w:val="20"/>
        </w:rPr>
        <w:t>ДЭП</w:t>
      </w:r>
      <w:r w:rsidRPr="00E11EBA">
        <w:rPr>
          <w:rFonts w:ascii="Tahoma" w:hAnsi="Tahoma" w:cs="Tahoma"/>
          <w:sz w:val="20"/>
          <w:szCs w:val="20"/>
        </w:rPr>
        <w:t xml:space="preserve">. </w:t>
      </w:r>
      <w:r>
        <w:rPr>
          <w:rFonts w:ascii="Tahoma" w:hAnsi="Tahoma" w:cs="Tahoma"/>
          <w:sz w:val="20"/>
          <w:szCs w:val="20"/>
        </w:rPr>
        <w:t>Если в задаче обнаружены ошибки, допущенные при заполнении параметров договора в системе УФО, можно вернуть договор на доработку нажав кнопку «На доработку в УФО». При повторной отправке договора на согласование, так же повторно требуется согласование сотрудника ДЭП (Рисунок 16).</w:t>
      </w:r>
    </w:p>
    <w:p w14:paraId="25CC98F8" w14:textId="6E348A28" w:rsidR="00FA49CA" w:rsidRDefault="00FA49CA" w:rsidP="00FA49CA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 wp14:anchorId="161B63FE" wp14:editId="789E5BCC">
            <wp:extent cx="6389751" cy="2403787"/>
            <wp:effectExtent l="57150" t="57150" r="49530" b="539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4034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890"/>
                  </pic:spPr>
                </pic:pic>
              </a:graphicData>
            </a:graphic>
          </wp:inline>
        </w:drawing>
      </w:r>
    </w:p>
    <w:p w14:paraId="35153471" w14:textId="77777777" w:rsidR="00FA49CA" w:rsidRDefault="00FA49CA" w:rsidP="00FA49CA">
      <w:pPr>
        <w:spacing w:after="0" w:line="360" w:lineRule="auto"/>
        <w:jc w:val="center"/>
      </w:pPr>
      <w:r>
        <w:t xml:space="preserve">Рисунок 16. </w:t>
      </w:r>
      <w:r w:rsidRPr="00E11EBA">
        <w:rPr>
          <w:rFonts w:ascii="Tahoma" w:hAnsi="Tahoma" w:cs="Tahoma"/>
          <w:sz w:val="20"/>
          <w:szCs w:val="20"/>
        </w:rPr>
        <w:t>Задача на согласование договора в СЭД DIRECTUM</w:t>
      </w:r>
      <w:r>
        <w:rPr>
          <w:rFonts w:ascii="Tahoma" w:hAnsi="Tahoma" w:cs="Tahoma"/>
          <w:sz w:val="20"/>
          <w:szCs w:val="20"/>
        </w:rPr>
        <w:t>.</w:t>
      </w:r>
    </w:p>
    <w:p w14:paraId="09899E6F" w14:textId="77777777" w:rsidR="00FA49CA" w:rsidRPr="00797CBE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Перед стартом задачи у </w:t>
      </w:r>
      <w:r w:rsidRPr="00E11EBA">
        <w:rPr>
          <w:rFonts w:ascii="Tahoma" w:hAnsi="Tahoma" w:cs="Tahoma"/>
          <w:sz w:val="20"/>
          <w:szCs w:val="20"/>
        </w:rPr>
        <w:t xml:space="preserve">вложенного договора </w:t>
      </w:r>
      <w:r>
        <w:rPr>
          <w:rFonts w:ascii="Tahoma" w:hAnsi="Tahoma" w:cs="Tahoma"/>
          <w:sz w:val="20"/>
          <w:szCs w:val="20"/>
        </w:rPr>
        <w:t>необходимо указать подписанта (Рисунок 17). А также ЦФО за счет средств которого осуществляется закупка (Рисунок 18).</w:t>
      </w:r>
    </w:p>
    <w:p w14:paraId="7F8FB175" w14:textId="710F3FF7" w:rsidR="00FA49CA" w:rsidRDefault="00FA49CA" w:rsidP="00FA49CA">
      <w:pPr>
        <w:jc w:val="center"/>
      </w:pPr>
      <w:r>
        <w:rPr>
          <w:noProof/>
          <w:lang w:eastAsia="ru-RU"/>
        </w:rPr>
        <w:drawing>
          <wp:inline distT="0" distB="0" distL="0" distR="0" wp14:anchorId="33D7CDDB" wp14:editId="683269BC">
            <wp:extent cx="4793742" cy="4631025"/>
            <wp:effectExtent l="57150" t="57150" r="45085" b="558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463042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890"/>
                  </pic:spPr>
                </pic:pic>
              </a:graphicData>
            </a:graphic>
          </wp:inline>
        </w:drawing>
      </w:r>
    </w:p>
    <w:p w14:paraId="4697CAFE" w14:textId="77777777" w:rsidR="00FA49CA" w:rsidRDefault="00FA49CA" w:rsidP="00FA49CA">
      <w:pPr>
        <w:jc w:val="center"/>
      </w:pPr>
      <w:r>
        <w:t>Рисунок 17. Подписант договора.</w:t>
      </w:r>
    </w:p>
    <w:p w14:paraId="485344EB" w14:textId="0632F82F" w:rsidR="00FA49CA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79012871" wp14:editId="354DD6B7">
            <wp:extent cx="5281780" cy="3081895"/>
            <wp:effectExtent l="57150" t="57150" r="52705" b="425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08165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890"/>
                  </pic:spPr>
                </pic:pic>
              </a:graphicData>
            </a:graphic>
          </wp:inline>
        </w:drawing>
      </w:r>
    </w:p>
    <w:p w14:paraId="3D87D29F" w14:textId="77777777" w:rsidR="00FA49CA" w:rsidRPr="00797CBE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Рисунок 18. Центр финансовой ответственности.</w:t>
      </w:r>
    </w:p>
    <w:p w14:paraId="1EA80324" w14:textId="77777777" w:rsidR="00FA49CA" w:rsidRPr="00AE4EE8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Во вложенном договоре заполняются все строки, выделенные желтым цветом (Рисунок 19). </w:t>
      </w:r>
      <w:r w:rsidRPr="00AE4EE8">
        <w:rPr>
          <w:rFonts w:ascii="Tahoma" w:hAnsi="Tahoma" w:cs="Tahoma"/>
          <w:sz w:val="20"/>
          <w:szCs w:val="20"/>
        </w:rPr>
        <w:t>Для старта задачи требуется нажать кнопку «Выполнить». Когда договор будет согласован в обязательном порядке требуется вложить в задачу скан договора с подписями обеих сторон</w:t>
      </w:r>
      <w:r>
        <w:rPr>
          <w:rFonts w:ascii="Tahoma" w:hAnsi="Tahoma" w:cs="Tahoma"/>
          <w:sz w:val="20"/>
          <w:szCs w:val="20"/>
        </w:rPr>
        <w:t xml:space="preserve"> и заполнить данные: дата подписания, реестровый номер закупки из </w:t>
      </w:r>
      <w:hyperlink r:id="rId29" w:history="1">
        <w:r w:rsidRPr="00633D0D">
          <w:rPr>
            <w:rStyle w:val="ad"/>
            <w:rFonts w:ascii="Tahoma" w:hAnsi="Tahoma" w:cs="Tahoma"/>
            <w:sz w:val="20"/>
            <w:szCs w:val="20"/>
          </w:rPr>
          <w:t>единой информационной системы</w:t>
        </w:r>
      </w:hyperlink>
      <w:r>
        <w:rPr>
          <w:rFonts w:ascii="Tahoma" w:hAnsi="Tahoma" w:cs="Tahoma"/>
          <w:sz w:val="20"/>
          <w:szCs w:val="20"/>
        </w:rPr>
        <w:t xml:space="preserve"> (ЕИС), дней на оплату аванса, дней на окончательный расчет.</w:t>
      </w:r>
    </w:p>
    <w:p w14:paraId="2E8D4CB4" w14:textId="229CD7FE" w:rsidR="00FA49CA" w:rsidRDefault="00FA49CA" w:rsidP="00FA49CA">
      <w:pPr>
        <w:jc w:val="center"/>
      </w:pPr>
      <w:r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3C7967BE" wp14:editId="4EC62596">
            <wp:extent cx="6389751" cy="3132423"/>
            <wp:effectExtent l="57150" t="57150" r="49530" b="495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13182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890"/>
                  </pic:spPr>
                </pic:pic>
              </a:graphicData>
            </a:graphic>
          </wp:inline>
        </w:drawing>
      </w:r>
    </w:p>
    <w:p w14:paraId="7DC459F2" w14:textId="77777777" w:rsidR="00FA49CA" w:rsidRDefault="00FA49CA" w:rsidP="00FA49CA">
      <w:pPr>
        <w:spacing w:after="0" w:line="360" w:lineRule="auto"/>
        <w:jc w:val="center"/>
      </w:pPr>
      <w:r>
        <w:t>Рисунок 19. Заполнение полей договора.</w:t>
      </w:r>
    </w:p>
    <w:p w14:paraId="70BBA0D5" w14:textId="77777777" w:rsidR="00FA49CA" w:rsidRDefault="00FA49CA" w:rsidP="00FA49CA">
      <w:pPr>
        <w:pStyle w:val="3"/>
        <w:tabs>
          <w:tab w:val="clear" w:pos="360"/>
        </w:tabs>
        <w:ind w:left="709" w:hanging="349"/>
      </w:pPr>
      <w:bookmarkStart w:id="16" w:name="_Toc4685534"/>
      <w:r>
        <w:t>Шаблон «Нетиповой договор».</w:t>
      </w:r>
      <w:bookmarkEnd w:id="16"/>
    </w:p>
    <w:p w14:paraId="6915F866" w14:textId="77777777" w:rsidR="00FA49CA" w:rsidRPr="00BD5D08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A4D39">
        <w:rPr>
          <w:rFonts w:ascii="Tahoma" w:hAnsi="Tahoma" w:cs="Tahoma"/>
          <w:sz w:val="20"/>
          <w:szCs w:val="20"/>
        </w:rPr>
        <w:t>Если выбран ша</w:t>
      </w:r>
      <w:r>
        <w:rPr>
          <w:rFonts w:ascii="Tahoma" w:hAnsi="Tahoma" w:cs="Tahoma"/>
          <w:sz w:val="20"/>
          <w:szCs w:val="20"/>
        </w:rPr>
        <w:t xml:space="preserve">блон «Нетиповой договор», тогда во вложенный документ можно скопировать шаблон договора. Если необходимо загрузить шаблон договора из файла, тогда в меню необходимо </w:t>
      </w:r>
      <w:r>
        <w:rPr>
          <w:rFonts w:ascii="Tahoma" w:hAnsi="Tahoma" w:cs="Tahoma"/>
          <w:sz w:val="20"/>
          <w:szCs w:val="20"/>
        </w:rPr>
        <w:lastRenderedPageBreak/>
        <w:t>выбрать «Импортировать» -</w:t>
      </w:r>
      <w:r w:rsidRPr="00BD5D08">
        <w:rPr>
          <w:rFonts w:ascii="Tahoma" w:hAnsi="Tahoma" w:cs="Tahoma"/>
          <w:sz w:val="20"/>
          <w:szCs w:val="20"/>
        </w:rPr>
        <w:t xml:space="preserve">&gt; </w:t>
      </w:r>
      <w:r>
        <w:rPr>
          <w:rFonts w:ascii="Tahoma" w:hAnsi="Tahoma" w:cs="Tahoma"/>
          <w:sz w:val="20"/>
          <w:szCs w:val="20"/>
        </w:rPr>
        <w:t>«Из файла» (Рисунок 20). В строке «Имя файла» требуется указать путь к файлу (Рисунок 21). После успешной загрузки система выдаст сообщение (Рисунок 22).</w:t>
      </w:r>
    </w:p>
    <w:p w14:paraId="0AE745FD" w14:textId="424CC445" w:rsidR="00FA49CA" w:rsidRDefault="00FA49CA" w:rsidP="00FA49CA">
      <w:pPr>
        <w:spacing w:after="0" w:line="360" w:lineRule="auto"/>
        <w:ind w:firstLine="709"/>
        <w:jc w:val="center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88DC50F" wp14:editId="151E310F">
            <wp:extent cx="3521427" cy="4914412"/>
            <wp:effectExtent l="57150" t="57150" r="60325" b="577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491426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890"/>
                  </pic:spPr>
                </pic:pic>
              </a:graphicData>
            </a:graphic>
          </wp:inline>
        </w:drawing>
      </w:r>
    </w:p>
    <w:p w14:paraId="6574A1B9" w14:textId="77777777" w:rsidR="00FA49CA" w:rsidRDefault="00FA49CA" w:rsidP="00FA49CA">
      <w:pPr>
        <w:spacing w:after="0" w:line="360" w:lineRule="auto"/>
        <w:ind w:firstLine="709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Рисунок 20. Импорт договора из файла.</w:t>
      </w:r>
    </w:p>
    <w:p w14:paraId="466D137E" w14:textId="3B4F3174" w:rsidR="00FA49CA" w:rsidRDefault="00FA49CA" w:rsidP="00FA49CA">
      <w:pPr>
        <w:spacing w:after="0" w:line="360" w:lineRule="auto"/>
        <w:ind w:firstLine="709"/>
        <w:jc w:val="center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1CD8C8B" wp14:editId="61A2BD90">
            <wp:extent cx="4004150" cy="2793078"/>
            <wp:effectExtent l="57150" t="57150" r="53975" b="457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03675" cy="279273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890"/>
                  </pic:spPr>
                </pic:pic>
              </a:graphicData>
            </a:graphic>
          </wp:inline>
        </w:drawing>
      </w:r>
    </w:p>
    <w:p w14:paraId="6191A815" w14:textId="77777777" w:rsidR="00FA49CA" w:rsidRDefault="00FA49CA" w:rsidP="00FA49CA">
      <w:pPr>
        <w:spacing w:after="0" w:line="360" w:lineRule="auto"/>
        <w:ind w:firstLine="709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Рисунок 21. Имя файла.</w:t>
      </w:r>
    </w:p>
    <w:p w14:paraId="2BEA0945" w14:textId="29CF7D6A" w:rsidR="00FA49CA" w:rsidRDefault="00FA49CA" w:rsidP="00FA49CA">
      <w:pPr>
        <w:spacing w:after="0" w:line="360" w:lineRule="auto"/>
        <w:ind w:firstLine="709"/>
        <w:jc w:val="center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15957DE6" wp14:editId="4D009135">
            <wp:extent cx="4046830" cy="3360293"/>
            <wp:effectExtent l="57150" t="57150" r="49530" b="501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335978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890"/>
                  </pic:spPr>
                </pic:pic>
              </a:graphicData>
            </a:graphic>
          </wp:inline>
        </w:drawing>
      </w:r>
    </w:p>
    <w:p w14:paraId="4C725529" w14:textId="77777777" w:rsidR="00FA49CA" w:rsidRDefault="00FA49CA" w:rsidP="00FA49CA">
      <w:pPr>
        <w:spacing w:after="0" w:line="360" w:lineRule="auto"/>
        <w:ind w:firstLine="709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Рисунок 22. Договор успешно загружен.</w:t>
      </w:r>
    </w:p>
    <w:p w14:paraId="5939EF78" w14:textId="77777777" w:rsidR="00FA49CA" w:rsidRPr="00E11EBA" w:rsidRDefault="00FA49CA" w:rsidP="00FA49CA">
      <w:pPr>
        <w:pStyle w:val="10"/>
        <w:rPr>
          <w:rFonts w:cs="Tahoma"/>
        </w:rPr>
      </w:pPr>
      <w:bookmarkStart w:id="17" w:name="_Toc4685535"/>
      <w:r>
        <w:rPr>
          <w:rFonts w:cs="Tahoma"/>
        </w:rPr>
        <w:t>Способ закупки «Конкурсная процедура»</w:t>
      </w:r>
      <w:bookmarkEnd w:id="17"/>
    </w:p>
    <w:p w14:paraId="1EA4A5D0" w14:textId="77777777" w:rsidR="00FA49CA" w:rsidRPr="00901851" w:rsidRDefault="00FA49CA" w:rsidP="00FA49CA">
      <w:pPr>
        <w:pStyle w:val="3"/>
        <w:tabs>
          <w:tab w:val="clear" w:pos="360"/>
        </w:tabs>
        <w:ind w:left="1077" w:hanging="357"/>
      </w:pPr>
      <w:bookmarkStart w:id="18" w:name="_Toc4685536"/>
      <w:r>
        <w:t>Заполнение шапки документа</w:t>
      </w:r>
      <w:bookmarkEnd w:id="18"/>
    </w:p>
    <w:p w14:paraId="2D79E086" w14:textId="77777777" w:rsidR="00FA49CA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При создании нового документа требуется указать способ закупки для конкурсной процедуры (Рисунок 23).</w:t>
      </w:r>
    </w:p>
    <w:p w14:paraId="37A744DB" w14:textId="580B857A" w:rsidR="00FA49CA" w:rsidRPr="00B80078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30BAC62" wp14:editId="1719E8FA">
            <wp:extent cx="4677181" cy="2342524"/>
            <wp:effectExtent l="57150" t="57150" r="47625" b="577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34251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890"/>
                  </pic:spPr>
                </pic:pic>
              </a:graphicData>
            </a:graphic>
          </wp:inline>
        </w:drawing>
      </w:r>
    </w:p>
    <w:p w14:paraId="270946AC" w14:textId="77777777" w:rsidR="00FA49CA" w:rsidRDefault="00FA49CA" w:rsidP="00FA49CA">
      <w:pPr>
        <w:spacing w:after="0"/>
        <w:jc w:val="center"/>
        <w:rPr>
          <w:rFonts w:ascii="Tahoma" w:hAnsi="Tahoma" w:cs="Tahoma"/>
          <w:sz w:val="20"/>
          <w:szCs w:val="20"/>
        </w:rPr>
      </w:pPr>
      <w:r>
        <w:t>Рисунок 23. Способ закупки для конкурсной процедуры</w:t>
      </w:r>
      <w:r>
        <w:rPr>
          <w:rFonts w:ascii="Tahoma" w:hAnsi="Tahoma" w:cs="Tahoma"/>
          <w:sz w:val="20"/>
          <w:szCs w:val="20"/>
        </w:rPr>
        <w:t>.</w:t>
      </w:r>
    </w:p>
    <w:p w14:paraId="29E90868" w14:textId="77777777" w:rsidR="00FA49CA" w:rsidRPr="00901851" w:rsidRDefault="00FA49CA" w:rsidP="00FA49CA">
      <w:pPr>
        <w:pStyle w:val="3"/>
        <w:tabs>
          <w:tab w:val="clear" w:pos="360"/>
        </w:tabs>
        <w:ind w:left="709" w:hanging="349"/>
      </w:pPr>
      <w:bookmarkStart w:id="19" w:name="_Toc4685537"/>
      <w:r>
        <w:t>Закладка «Перечень номенклатуры»</w:t>
      </w:r>
      <w:bookmarkEnd w:id="19"/>
    </w:p>
    <w:p w14:paraId="6BF4420A" w14:textId="77777777" w:rsidR="00FA49CA" w:rsidRDefault="00FA49CA" w:rsidP="00FA49CA">
      <w:pPr>
        <w:tabs>
          <w:tab w:val="left" w:pos="1226"/>
        </w:tabs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Закладка заполняется данными из План-прогнозов. Добавляется только та номенклатура, для закупки которой будет заключаться контракт. Если запланировано два контракта по одной номенклатуре, тогда корректируется количество до нужной суммы по одному контракту. Если точную сумму с помощью </w:t>
      </w:r>
      <w:r>
        <w:rPr>
          <w:rFonts w:ascii="Tahoma" w:hAnsi="Tahoma" w:cs="Tahoma"/>
          <w:sz w:val="20"/>
          <w:szCs w:val="20"/>
        </w:rPr>
        <w:lastRenderedPageBreak/>
        <w:t>количества указать не удалось, тогда нужно указать приближенную, а точную сумму контракта указать в столбце «Сумма закупки» (Рисунок 24).</w:t>
      </w:r>
    </w:p>
    <w:p w14:paraId="149665AF" w14:textId="3FD408D5" w:rsidR="00FA49CA" w:rsidRDefault="00FA49CA" w:rsidP="00FA49CA">
      <w:pPr>
        <w:tabs>
          <w:tab w:val="left" w:pos="1226"/>
        </w:tabs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1E0FE8D" wp14:editId="6C883131">
            <wp:extent cx="6389751" cy="1013925"/>
            <wp:effectExtent l="57150" t="57150" r="49530" b="533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01346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890"/>
                  </pic:spPr>
                </pic:pic>
              </a:graphicData>
            </a:graphic>
          </wp:inline>
        </w:drawing>
      </w:r>
    </w:p>
    <w:p w14:paraId="68C79B5A" w14:textId="77777777" w:rsidR="00FA49CA" w:rsidRDefault="00FA49CA" w:rsidP="00FA49CA">
      <w:pPr>
        <w:tabs>
          <w:tab w:val="left" w:pos="1226"/>
        </w:tabs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Рисунок 24. Заполнение закладки «Перечень номенклатуры».</w:t>
      </w:r>
    </w:p>
    <w:p w14:paraId="4C9FAF0D" w14:textId="77777777" w:rsidR="00FA49CA" w:rsidRDefault="00FA49CA" w:rsidP="00FA49CA">
      <w:pPr>
        <w:pStyle w:val="3"/>
        <w:tabs>
          <w:tab w:val="clear" w:pos="360"/>
        </w:tabs>
        <w:ind w:left="709" w:hanging="349"/>
      </w:pPr>
      <w:bookmarkStart w:id="20" w:name="_Toc4685538"/>
      <w:r>
        <w:t>Заполнение закладки «Информация о процедуре»</w:t>
      </w:r>
      <w:bookmarkEnd w:id="20"/>
    </w:p>
    <w:p w14:paraId="250B5A05" w14:textId="77777777" w:rsidR="00FA49CA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На закладке «Информация о процедуре» указывается информация о сроках закупки, составе закупки, номенклатурная группа. Так же требуется описать минимально необходимые требования, предъявляемые к закупаемым товарам. Данные заполняется ответственный по закупкам (Рисунок 24).</w:t>
      </w:r>
    </w:p>
    <w:p w14:paraId="3F89328E" w14:textId="48C629FA" w:rsidR="00FA49CA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F921D9E" wp14:editId="502223D9">
            <wp:extent cx="6389751" cy="1761515"/>
            <wp:effectExtent l="57150" t="57150" r="49530" b="482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76149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890"/>
                  </pic:spPr>
                </pic:pic>
              </a:graphicData>
            </a:graphic>
          </wp:inline>
        </w:drawing>
      </w:r>
    </w:p>
    <w:p w14:paraId="0D654908" w14:textId="77777777" w:rsidR="00FA49CA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Рисунок 24. Закладка «Информация о процедуре».</w:t>
      </w:r>
    </w:p>
    <w:p w14:paraId="01AF6A69" w14:textId="77777777" w:rsidR="00FA49CA" w:rsidRDefault="00FA49CA" w:rsidP="00FA49CA">
      <w:pPr>
        <w:pStyle w:val="3"/>
        <w:tabs>
          <w:tab w:val="clear" w:pos="360"/>
        </w:tabs>
        <w:ind w:left="709" w:firstLine="0"/>
      </w:pPr>
      <w:bookmarkStart w:id="21" w:name="_Toc4685539"/>
      <w:r>
        <w:t>Заполнение закладки «Данные контракта»</w:t>
      </w:r>
      <w:bookmarkEnd w:id="21"/>
    </w:p>
    <w:p w14:paraId="419201F4" w14:textId="77777777" w:rsidR="00FA49CA" w:rsidRPr="005103C0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5103C0">
        <w:rPr>
          <w:rFonts w:ascii="Tahoma" w:hAnsi="Tahoma" w:cs="Tahoma"/>
          <w:sz w:val="20"/>
          <w:szCs w:val="20"/>
        </w:rPr>
        <w:t xml:space="preserve">На закладке </w:t>
      </w:r>
      <w:r>
        <w:rPr>
          <w:rFonts w:ascii="Tahoma" w:hAnsi="Tahoma" w:cs="Tahoma"/>
          <w:sz w:val="20"/>
          <w:szCs w:val="20"/>
        </w:rPr>
        <w:t xml:space="preserve">отражаются данные контракта (Рисунок 25). Номер процедуры заполняет сотрудник </w:t>
      </w:r>
      <w:proofErr w:type="spellStart"/>
      <w:r>
        <w:rPr>
          <w:rFonts w:ascii="Tahoma" w:hAnsi="Tahoma" w:cs="Tahoma"/>
          <w:sz w:val="20"/>
          <w:szCs w:val="20"/>
        </w:rPr>
        <w:t>ДПиОЗ</w:t>
      </w:r>
      <w:proofErr w:type="spellEnd"/>
      <w:r>
        <w:rPr>
          <w:rFonts w:ascii="Tahoma" w:hAnsi="Tahoma" w:cs="Tahoma"/>
          <w:sz w:val="20"/>
          <w:szCs w:val="20"/>
        </w:rPr>
        <w:t xml:space="preserve">, когда закупка переходит в состояние «Объявлена». Так же по результатам конкурса сотрудник </w:t>
      </w:r>
      <w:proofErr w:type="spellStart"/>
      <w:r>
        <w:rPr>
          <w:rFonts w:ascii="Tahoma" w:hAnsi="Tahoma" w:cs="Tahoma"/>
          <w:sz w:val="20"/>
          <w:szCs w:val="20"/>
        </w:rPr>
        <w:t>ДПиОЗ</w:t>
      </w:r>
      <w:proofErr w:type="spellEnd"/>
      <w:r>
        <w:rPr>
          <w:rFonts w:ascii="Tahoma" w:hAnsi="Tahoma" w:cs="Tahoma"/>
          <w:sz w:val="20"/>
          <w:szCs w:val="20"/>
        </w:rPr>
        <w:t xml:space="preserve"> вносит данные: срок действия контракта, дата и номер контракта, сумма договора, данные контрагента. После этого закупка отправляется на проверку и согласование к сотруднику ФАУ, который вносит данные: условия оплаты, план платежей, реквизит «Рамочный контракт». </w:t>
      </w:r>
    </w:p>
    <w:p w14:paraId="1961D63F" w14:textId="312FC696" w:rsidR="00FA49CA" w:rsidRPr="00901851" w:rsidRDefault="00FA49CA" w:rsidP="00FA49CA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38731A8" wp14:editId="10874A08">
            <wp:extent cx="6389751" cy="1411415"/>
            <wp:effectExtent l="57150" t="57150" r="49530" b="558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41097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890"/>
                  </pic:spPr>
                </pic:pic>
              </a:graphicData>
            </a:graphic>
          </wp:inline>
        </w:drawing>
      </w:r>
    </w:p>
    <w:p w14:paraId="5964E8E1" w14:textId="77777777" w:rsidR="00FA49CA" w:rsidRDefault="00FA49CA" w:rsidP="00FA49CA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Рисунок 25. Заполнение закладки «Данные контракта».</w:t>
      </w:r>
    </w:p>
    <w:p w14:paraId="0F46F035" w14:textId="77777777" w:rsidR="00FA49CA" w:rsidRDefault="00FA49CA" w:rsidP="00FA49CA">
      <w:pPr>
        <w:pStyle w:val="3"/>
        <w:tabs>
          <w:tab w:val="clear" w:pos="360"/>
        </w:tabs>
        <w:ind w:left="709" w:hanging="349"/>
      </w:pPr>
      <w:bookmarkStart w:id="22" w:name="_Toc4685540"/>
      <w:r>
        <w:lastRenderedPageBreak/>
        <w:t>Заполнение закладки «Данные контрагента»</w:t>
      </w:r>
      <w:bookmarkEnd w:id="22"/>
    </w:p>
    <w:p w14:paraId="2F79ED62" w14:textId="77777777" w:rsidR="00FA49CA" w:rsidRDefault="00FA49CA" w:rsidP="00FA49CA">
      <w:pPr>
        <w:spacing w:after="0" w:line="360" w:lineRule="auto"/>
        <w:ind w:firstLine="709"/>
        <w:jc w:val="both"/>
      </w:pPr>
      <w:r>
        <w:t xml:space="preserve">Данные заполняет сотрудник </w:t>
      </w:r>
      <w:proofErr w:type="spellStart"/>
      <w:r>
        <w:t>ДПиОЗ</w:t>
      </w:r>
      <w:proofErr w:type="spellEnd"/>
      <w:r>
        <w:t xml:space="preserve"> по данным проекта контракта, когда есть данные по контрагенту (Рисунок 26).</w:t>
      </w:r>
    </w:p>
    <w:p w14:paraId="7394910E" w14:textId="1E153A1C" w:rsidR="00FA49CA" w:rsidRDefault="00FA49CA" w:rsidP="00FA49CA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488CC3B" wp14:editId="29117729">
            <wp:extent cx="6389751" cy="1432128"/>
            <wp:effectExtent l="57150" t="57150" r="49530" b="539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4319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890"/>
                  </pic:spPr>
                </pic:pic>
              </a:graphicData>
            </a:graphic>
          </wp:inline>
        </w:drawing>
      </w:r>
    </w:p>
    <w:p w14:paraId="258DB8BA" w14:textId="77777777" w:rsidR="00FA49CA" w:rsidRDefault="00FA49CA" w:rsidP="00FA49CA">
      <w:pPr>
        <w:spacing w:after="0" w:line="360" w:lineRule="auto"/>
        <w:jc w:val="center"/>
      </w:pPr>
      <w:r>
        <w:t xml:space="preserve">Рисунок 26. </w:t>
      </w:r>
      <w:r>
        <w:rPr>
          <w:rFonts w:ascii="Tahoma" w:hAnsi="Tahoma" w:cs="Tahoma"/>
          <w:sz w:val="20"/>
          <w:szCs w:val="20"/>
        </w:rPr>
        <w:t xml:space="preserve">Заполнение закладки </w:t>
      </w:r>
      <w:r>
        <w:t>«Данные контрагента».</w:t>
      </w:r>
    </w:p>
    <w:p w14:paraId="48F48E1D" w14:textId="77777777" w:rsidR="00FA49CA" w:rsidRDefault="00FA49CA" w:rsidP="00FA49CA">
      <w:pPr>
        <w:pStyle w:val="3"/>
        <w:tabs>
          <w:tab w:val="clear" w:pos="360"/>
        </w:tabs>
        <w:ind w:left="709" w:hanging="349"/>
      </w:pPr>
      <w:bookmarkStart w:id="23" w:name="_Toc4685541"/>
      <w:r>
        <w:t>Закладка «Задача в СЭД»</w:t>
      </w:r>
      <w:bookmarkEnd w:id="23"/>
    </w:p>
    <w:p w14:paraId="68FCC081" w14:textId="77777777" w:rsidR="00FA49CA" w:rsidRDefault="00FA49CA" w:rsidP="00FA49CA">
      <w:pPr>
        <w:spacing w:after="0" w:line="360" w:lineRule="auto"/>
        <w:ind w:firstLine="709"/>
        <w:jc w:val="both"/>
      </w:pPr>
      <w:r w:rsidRPr="009E07E0">
        <w:t xml:space="preserve">После </w:t>
      </w:r>
      <w:r>
        <w:t>создания</w:t>
      </w:r>
      <w:r w:rsidRPr="009E07E0">
        <w:t xml:space="preserve"> задачи на согласование в СЭД DIRECTUM на закладке будет доступна ссылка для быстрого перехода к задаче</w:t>
      </w:r>
      <w:r>
        <w:t xml:space="preserve"> (Рисунок 27)</w:t>
      </w:r>
      <w:r w:rsidRPr="009E07E0">
        <w:t>.</w:t>
      </w:r>
    </w:p>
    <w:p w14:paraId="43720A20" w14:textId="7CC44FB6" w:rsidR="00FA49CA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F0FB0E0" wp14:editId="089CA721">
            <wp:extent cx="6389751" cy="1184570"/>
            <wp:effectExtent l="57150" t="57150" r="49530" b="539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1842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890"/>
                  </pic:spPr>
                </pic:pic>
              </a:graphicData>
            </a:graphic>
          </wp:inline>
        </w:drawing>
      </w:r>
    </w:p>
    <w:p w14:paraId="08FB51BC" w14:textId="77777777" w:rsidR="00FA49CA" w:rsidRPr="007F791C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Рисунок 27. Закладка </w:t>
      </w:r>
      <w:r>
        <w:t>«Задача в СЭД».</w:t>
      </w:r>
    </w:p>
    <w:p w14:paraId="2C7B4030" w14:textId="77777777" w:rsidR="00FA49CA" w:rsidRDefault="00FA49CA" w:rsidP="00FA49CA">
      <w:pPr>
        <w:pStyle w:val="3"/>
        <w:tabs>
          <w:tab w:val="clear" w:pos="360"/>
        </w:tabs>
        <w:ind w:left="709" w:hanging="349"/>
      </w:pPr>
      <w:bookmarkStart w:id="24" w:name="_Toc4685542"/>
      <w:r>
        <w:t>Состояния согласования конкурсных процедур</w:t>
      </w:r>
      <w:bookmarkEnd w:id="24"/>
    </w:p>
    <w:p w14:paraId="0F5A2F55" w14:textId="77777777" w:rsidR="00FA49CA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Этапы согласования конкурсных процедур (Рисунок 28):</w:t>
      </w:r>
    </w:p>
    <w:p w14:paraId="11D684B5" w14:textId="77777777" w:rsidR="00FA49CA" w:rsidRDefault="00FA49CA" w:rsidP="00FA49CA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Подготовка – заполнения данных документа «Закупка»;</w:t>
      </w:r>
    </w:p>
    <w:p w14:paraId="6DADC966" w14:textId="77777777" w:rsidR="00FA49CA" w:rsidRDefault="00FA49CA" w:rsidP="00FA49CA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Сбор пакета документов – после записи документа «Закупка», заявка поступает на согласование сотрудникам ФАУ. Процесс отражается на закладке «Согласование»;</w:t>
      </w:r>
    </w:p>
    <w:p w14:paraId="3F14505B" w14:textId="77777777" w:rsidR="00FA49CA" w:rsidRPr="00CB45C7" w:rsidRDefault="00FA49CA" w:rsidP="00FA49CA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Готова к размещению – после согласования сотрудником ФАУ в СЭД </w:t>
      </w:r>
      <w:r w:rsidRPr="009E07E0">
        <w:t>DIRECTUM</w:t>
      </w:r>
      <w:r>
        <w:t xml:space="preserve"> автоматически создается задача и меняется состояние в УФО;</w:t>
      </w:r>
    </w:p>
    <w:p w14:paraId="095B881B" w14:textId="77777777" w:rsidR="00FA49CA" w:rsidRDefault="00FA49CA" w:rsidP="00FA49CA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Объявлена – после завершения задачи в СЭД и внесения корректировок в документ «Закупка» сотрудник </w:t>
      </w:r>
      <w:proofErr w:type="spellStart"/>
      <w:r>
        <w:rPr>
          <w:rFonts w:ascii="Tahoma" w:hAnsi="Tahoma" w:cs="Tahoma"/>
          <w:sz w:val="20"/>
          <w:szCs w:val="20"/>
        </w:rPr>
        <w:t>ДПиОЗ</w:t>
      </w:r>
      <w:proofErr w:type="spellEnd"/>
      <w:r>
        <w:rPr>
          <w:rFonts w:ascii="Tahoma" w:hAnsi="Tahoma" w:cs="Tahoma"/>
          <w:sz w:val="20"/>
          <w:szCs w:val="20"/>
        </w:rPr>
        <w:t xml:space="preserve"> меняет состояние, а также указывает Номер процедуры;</w:t>
      </w:r>
    </w:p>
    <w:p w14:paraId="17812D82" w14:textId="77777777" w:rsidR="00FA49CA" w:rsidRDefault="00FA49CA" w:rsidP="00FA49CA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Состоялась – сотрудник </w:t>
      </w:r>
      <w:proofErr w:type="spellStart"/>
      <w:r>
        <w:rPr>
          <w:rFonts w:ascii="Tahoma" w:hAnsi="Tahoma" w:cs="Tahoma"/>
          <w:sz w:val="20"/>
          <w:szCs w:val="20"/>
        </w:rPr>
        <w:t>ДПиОЗ</w:t>
      </w:r>
      <w:proofErr w:type="spellEnd"/>
      <w:r>
        <w:rPr>
          <w:rFonts w:ascii="Tahoma" w:hAnsi="Tahoma" w:cs="Tahoma"/>
          <w:sz w:val="20"/>
          <w:szCs w:val="20"/>
        </w:rPr>
        <w:t xml:space="preserve"> вносит данные контракта и устанавливается результат закупки «Заключен контракт», далее закупку утверждает сотрудник ФАУ;</w:t>
      </w:r>
    </w:p>
    <w:p w14:paraId="51BB8275" w14:textId="77777777" w:rsidR="00FA49CA" w:rsidRPr="00651AFB" w:rsidRDefault="00FA49CA" w:rsidP="00FA49CA">
      <w:pPr>
        <w:pStyle w:val="aa"/>
        <w:numPr>
          <w:ilvl w:val="0"/>
          <w:numId w:val="9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Не состоялась – указывается результат.</w:t>
      </w:r>
    </w:p>
    <w:p w14:paraId="21889F1E" w14:textId="4B2BF130" w:rsidR="00FA49CA" w:rsidRDefault="00FA49CA" w:rsidP="00FA49CA">
      <w:pPr>
        <w:spacing w:after="0" w:line="360" w:lineRule="auto"/>
        <w:ind w:firstLine="709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7801591D" wp14:editId="4D2CCFC7">
            <wp:extent cx="3962654" cy="1639541"/>
            <wp:effectExtent l="57150" t="57150" r="57150" b="565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63893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890"/>
                  </pic:spPr>
                </pic:pic>
              </a:graphicData>
            </a:graphic>
          </wp:inline>
        </w:drawing>
      </w:r>
    </w:p>
    <w:p w14:paraId="114D08DC" w14:textId="77777777" w:rsidR="00FA49CA" w:rsidRDefault="00FA49CA" w:rsidP="00FA49CA">
      <w:pPr>
        <w:spacing w:after="0" w:line="360" w:lineRule="auto"/>
        <w:ind w:firstLine="709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Рисунок 28. Этапы согласования конкурсных процедур.</w:t>
      </w:r>
    </w:p>
    <w:p w14:paraId="535993EC" w14:textId="77777777" w:rsidR="00FA49CA" w:rsidRDefault="00FA49CA" w:rsidP="00FA49CA">
      <w:pPr>
        <w:pStyle w:val="3"/>
        <w:tabs>
          <w:tab w:val="clear" w:pos="360"/>
        </w:tabs>
        <w:ind w:left="709" w:hanging="349"/>
      </w:pPr>
      <w:bookmarkStart w:id="25" w:name="_Toc4685543"/>
      <w:r>
        <w:t>Оформление конкурсной процедуры для заключенного</w:t>
      </w:r>
      <w:r w:rsidRPr="004220B9">
        <w:t xml:space="preserve"> </w:t>
      </w:r>
      <w:r>
        <w:t>и подписанного контракта</w:t>
      </w:r>
      <w:bookmarkEnd w:id="25"/>
    </w:p>
    <w:p w14:paraId="2E8CA0D3" w14:textId="77777777" w:rsidR="00FA49CA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В случае если контракт уже согласован в СЭД </w:t>
      </w:r>
      <w:r w:rsidRPr="00E11EBA">
        <w:rPr>
          <w:rFonts w:ascii="Tahoma" w:hAnsi="Tahoma" w:cs="Tahoma"/>
          <w:sz w:val="20"/>
          <w:szCs w:val="20"/>
        </w:rPr>
        <w:t>DIRECTUM</w:t>
      </w:r>
      <w:r>
        <w:rPr>
          <w:rFonts w:ascii="Tahoma" w:hAnsi="Tahoma" w:cs="Tahoma"/>
          <w:sz w:val="20"/>
          <w:szCs w:val="20"/>
        </w:rPr>
        <w:t xml:space="preserve"> и подписан, тогда документ «Закупка» необходимо полностью заполнить по данным контракта и обязательно указать номер и дату контракта. Так же заполнить реквизит «Согласован в СЭД» и указать ИД задачи (Рисунок 29).</w:t>
      </w:r>
    </w:p>
    <w:p w14:paraId="64027B31" w14:textId="7507E983" w:rsidR="00FA49CA" w:rsidRDefault="00FA49CA" w:rsidP="00FA49CA">
      <w:pPr>
        <w:tabs>
          <w:tab w:val="left" w:pos="2674"/>
        </w:tabs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6C4A245" wp14:editId="0820FFF4">
            <wp:extent cx="6389751" cy="884731"/>
            <wp:effectExtent l="57150" t="57150" r="49530" b="4889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88455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890"/>
                  </pic:spPr>
                </pic:pic>
              </a:graphicData>
            </a:graphic>
          </wp:inline>
        </w:drawing>
      </w:r>
    </w:p>
    <w:p w14:paraId="4E3CFE03" w14:textId="77777777" w:rsidR="00FA49CA" w:rsidRDefault="00FA49CA" w:rsidP="00FA49CA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Рисунок 29. Реквизит «Согласован в СЭД», ИД задачи в СЭД.</w:t>
      </w:r>
    </w:p>
    <w:p w14:paraId="14E9928F" w14:textId="77777777" w:rsidR="00FA49CA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После записи и отправки на согласование, закупка согласовывается по упрощённому маршруту. В СЭД </w:t>
      </w:r>
      <w:r w:rsidRPr="00E11EBA">
        <w:rPr>
          <w:rFonts w:ascii="Tahoma" w:hAnsi="Tahoma" w:cs="Tahoma"/>
          <w:sz w:val="20"/>
          <w:szCs w:val="20"/>
        </w:rPr>
        <w:t>DIRECTUM</w:t>
      </w:r>
      <w:r>
        <w:rPr>
          <w:rFonts w:ascii="Tahoma" w:hAnsi="Tahoma" w:cs="Tahoma"/>
          <w:sz w:val="20"/>
          <w:szCs w:val="20"/>
        </w:rPr>
        <w:t xml:space="preserve"> задача не создается, закупка сразу поступает на согласование и проверку сотруднику </w:t>
      </w:r>
      <w:proofErr w:type="spellStart"/>
      <w:r>
        <w:rPr>
          <w:rFonts w:ascii="Tahoma" w:hAnsi="Tahoma" w:cs="Tahoma"/>
          <w:sz w:val="20"/>
          <w:szCs w:val="20"/>
        </w:rPr>
        <w:t>ДПиОЗ</w:t>
      </w:r>
      <w:proofErr w:type="spellEnd"/>
      <w:r>
        <w:rPr>
          <w:rFonts w:ascii="Tahoma" w:hAnsi="Tahoma" w:cs="Tahoma"/>
          <w:sz w:val="20"/>
          <w:szCs w:val="20"/>
        </w:rPr>
        <w:t>, который устанавливает состояние «Состоялась» и указывает результат «Заключен контракт». Далее закупку утверждает сотрудник ФАУ.</w:t>
      </w:r>
    </w:p>
    <w:p w14:paraId="5FA826C7" w14:textId="77777777" w:rsidR="00FA49CA" w:rsidRDefault="00FA49CA" w:rsidP="00FA49CA">
      <w:pPr>
        <w:pStyle w:val="3"/>
        <w:tabs>
          <w:tab w:val="clear" w:pos="360"/>
        </w:tabs>
        <w:ind w:left="709" w:hanging="349"/>
      </w:pPr>
      <w:bookmarkStart w:id="26" w:name="_Toc3973301"/>
      <w:bookmarkStart w:id="27" w:name="_Toc4685544"/>
      <w:r>
        <w:t>Оформление конкурсной процедуры для подготовленного контракта, но не отыгравшего</w:t>
      </w:r>
      <w:bookmarkEnd w:id="26"/>
      <w:bookmarkEnd w:id="27"/>
    </w:p>
    <w:p w14:paraId="50E48E49" w14:textId="77777777" w:rsidR="00FA49CA" w:rsidRPr="00F40419" w:rsidRDefault="00FA49CA" w:rsidP="00FA49CA">
      <w:pPr>
        <w:tabs>
          <w:tab w:val="left" w:pos="1397"/>
        </w:tabs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F40419">
        <w:rPr>
          <w:rFonts w:ascii="Tahoma" w:hAnsi="Tahoma" w:cs="Tahoma"/>
          <w:sz w:val="20"/>
          <w:szCs w:val="20"/>
        </w:rPr>
        <w:t>В случае, если контракт еще не отыгран, но согласование документов прошло</w:t>
      </w:r>
      <w:r>
        <w:rPr>
          <w:rFonts w:ascii="Tahoma" w:hAnsi="Tahoma" w:cs="Tahoma"/>
          <w:sz w:val="20"/>
          <w:szCs w:val="20"/>
        </w:rPr>
        <w:t xml:space="preserve"> в СЭД </w:t>
      </w:r>
      <w:proofErr w:type="spellStart"/>
      <w:r>
        <w:rPr>
          <w:rFonts w:ascii="Tahoma" w:hAnsi="Tahoma" w:cs="Tahoma"/>
          <w:sz w:val="20"/>
          <w:szCs w:val="20"/>
        </w:rPr>
        <w:t>Директум</w:t>
      </w:r>
      <w:proofErr w:type="spellEnd"/>
      <w:r w:rsidRPr="00F40419">
        <w:rPr>
          <w:rFonts w:ascii="Tahoma" w:hAnsi="Tahoma" w:cs="Tahoma"/>
          <w:sz w:val="20"/>
          <w:szCs w:val="20"/>
        </w:rPr>
        <w:t xml:space="preserve">, </w:t>
      </w:r>
      <w:r>
        <w:rPr>
          <w:rFonts w:ascii="Tahoma" w:hAnsi="Tahoma" w:cs="Tahoma"/>
          <w:sz w:val="20"/>
          <w:szCs w:val="20"/>
        </w:rPr>
        <w:t xml:space="preserve">ответственный по закупкам заполняет данные контракта в закупке. Обязательно заполняет реквизит «Согласован в СЭД» и указывает ИД задачи во всплывающем окне, но не заполняет дату контракта. Такая закупка согласовывается </w:t>
      </w:r>
      <w:r w:rsidRPr="00F40419">
        <w:rPr>
          <w:rFonts w:ascii="Tahoma" w:hAnsi="Tahoma" w:cs="Tahoma"/>
          <w:sz w:val="20"/>
          <w:szCs w:val="20"/>
        </w:rPr>
        <w:t>сотрудник</w:t>
      </w:r>
      <w:r>
        <w:rPr>
          <w:rFonts w:ascii="Tahoma" w:hAnsi="Tahoma" w:cs="Tahoma"/>
          <w:sz w:val="20"/>
          <w:szCs w:val="20"/>
        </w:rPr>
        <w:t>ом</w:t>
      </w:r>
      <w:r w:rsidRPr="00F40419">
        <w:rPr>
          <w:rFonts w:ascii="Tahoma" w:hAnsi="Tahoma" w:cs="Tahoma"/>
          <w:sz w:val="20"/>
          <w:szCs w:val="20"/>
        </w:rPr>
        <w:t xml:space="preserve"> ФАУ в 1С:УФО, после чего ответственному </w:t>
      </w:r>
      <w:proofErr w:type="spellStart"/>
      <w:r w:rsidRPr="00F40419">
        <w:rPr>
          <w:rFonts w:ascii="Tahoma" w:hAnsi="Tahoma" w:cs="Tahoma"/>
          <w:sz w:val="20"/>
          <w:szCs w:val="20"/>
        </w:rPr>
        <w:t>ДПиОЗ</w:t>
      </w:r>
      <w:proofErr w:type="spellEnd"/>
      <w:r w:rsidRPr="00F40419">
        <w:rPr>
          <w:rFonts w:ascii="Tahoma" w:hAnsi="Tahoma" w:cs="Tahoma"/>
          <w:sz w:val="20"/>
          <w:szCs w:val="20"/>
        </w:rPr>
        <w:t xml:space="preserve"> приходит уведомление, и закупка переходит под контроль ответственного </w:t>
      </w:r>
      <w:proofErr w:type="spellStart"/>
      <w:r w:rsidRPr="00F40419">
        <w:rPr>
          <w:rFonts w:ascii="Tahoma" w:hAnsi="Tahoma" w:cs="Tahoma"/>
          <w:sz w:val="20"/>
          <w:szCs w:val="20"/>
        </w:rPr>
        <w:t>ДПиОЗ</w:t>
      </w:r>
      <w:proofErr w:type="spellEnd"/>
      <w:r w:rsidRPr="00F40419">
        <w:rPr>
          <w:rFonts w:ascii="Tahoma" w:hAnsi="Tahoma" w:cs="Tahoma"/>
          <w:sz w:val="20"/>
          <w:szCs w:val="20"/>
        </w:rPr>
        <w:t xml:space="preserve">. </w:t>
      </w:r>
      <w:r>
        <w:rPr>
          <w:rFonts w:ascii="Tahoma" w:hAnsi="Tahoma" w:cs="Tahoma"/>
          <w:sz w:val="20"/>
          <w:szCs w:val="20"/>
        </w:rPr>
        <w:t xml:space="preserve">Далее согласование закупки проходит как описано в пункте 5.5. </w:t>
      </w:r>
      <w:r w:rsidRPr="00F40419">
        <w:rPr>
          <w:rFonts w:ascii="Tahoma" w:hAnsi="Tahoma" w:cs="Tahoma"/>
          <w:sz w:val="20"/>
          <w:szCs w:val="20"/>
        </w:rPr>
        <w:t xml:space="preserve">Ответственный </w:t>
      </w:r>
      <w:proofErr w:type="spellStart"/>
      <w:r w:rsidRPr="00F40419">
        <w:rPr>
          <w:rFonts w:ascii="Tahoma" w:hAnsi="Tahoma" w:cs="Tahoma"/>
          <w:sz w:val="20"/>
          <w:szCs w:val="20"/>
        </w:rPr>
        <w:t>ДПиОЗ</w:t>
      </w:r>
      <w:proofErr w:type="spellEnd"/>
      <w:r w:rsidRPr="00F40419">
        <w:rPr>
          <w:rFonts w:ascii="Tahoma" w:hAnsi="Tahoma" w:cs="Tahoma"/>
          <w:sz w:val="20"/>
          <w:szCs w:val="20"/>
        </w:rPr>
        <w:t xml:space="preserve"> должен контролировать статусы:</w:t>
      </w:r>
    </w:p>
    <w:p w14:paraId="6B33793C" w14:textId="77777777" w:rsidR="00FA49CA" w:rsidRPr="00F40419" w:rsidRDefault="00FA49CA" w:rsidP="00FA49CA">
      <w:pPr>
        <w:tabs>
          <w:tab w:val="left" w:pos="1397"/>
        </w:tabs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F40419">
        <w:rPr>
          <w:rFonts w:ascii="Tahoma" w:hAnsi="Tahoma" w:cs="Tahoma"/>
          <w:sz w:val="20"/>
          <w:szCs w:val="20"/>
        </w:rPr>
        <w:t>•</w:t>
      </w:r>
      <w:r w:rsidRPr="00F40419">
        <w:rPr>
          <w:rFonts w:ascii="Tahoma" w:hAnsi="Tahoma" w:cs="Tahoma"/>
          <w:sz w:val="20"/>
          <w:szCs w:val="20"/>
        </w:rPr>
        <w:tab/>
        <w:t>Объявлена – первоначальный статус, так же необходимо указать Номер процедуры;</w:t>
      </w:r>
    </w:p>
    <w:p w14:paraId="30BED029" w14:textId="77777777" w:rsidR="00FA49CA" w:rsidRPr="00F40419" w:rsidRDefault="00FA49CA" w:rsidP="00FA49CA">
      <w:pPr>
        <w:tabs>
          <w:tab w:val="left" w:pos="1397"/>
        </w:tabs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F40419">
        <w:rPr>
          <w:rFonts w:ascii="Tahoma" w:hAnsi="Tahoma" w:cs="Tahoma"/>
          <w:sz w:val="20"/>
          <w:szCs w:val="20"/>
        </w:rPr>
        <w:t>•</w:t>
      </w:r>
      <w:r w:rsidRPr="00F40419">
        <w:rPr>
          <w:rFonts w:ascii="Tahoma" w:hAnsi="Tahoma" w:cs="Tahoma"/>
          <w:sz w:val="20"/>
          <w:szCs w:val="20"/>
        </w:rPr>
        <w:tab/>
        <w:t>Состоялась – заполняется поле «Номер контракта и результат, корректируются даты, условия оплаты, план платежей, данные о контрагенте;</w:t>
      </w:r>
    </w:p>
    <w:p w14:paraId="234474F6" w14:textId="77777777" w:rsidR="00FA49CA" w:rsidRPr="006F75E1" w:rsidRDefault="00FA49CA" w:rsidP="00FA49CA">
      <w:pPr>
        <w:tabs>
          <w:tab w:val="left" w:pos="1397"/>
        </w:tabs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F40419">
        <w:rPr>
          <w:rFonts w:ascii="Tahoma" w:hAnsi="Tahoma" w:cs="Tahoma"/>
          <w:sz w:val="20"/>
          <w:szCs w:val="20"/>
        </w:rPr>
        <w:t>•</w:t>
      </w:r>
      <w:r w:rsidRPr="00F40419">
        <w:rPr>
          <w:rFonts w:ascii="Tahoma" w:hAnsi="Tahoma" w:cs="Tahoma"/>
          <w:sz w:val="20"/>
          <w:szCs w:val="20"/>
        </w:rPr>
        <w:tab/>
        <w:t>Не состоялась – указывается результат в соответствии с выбранными дальнейшими действиями.</w:t>
      </w:r>
    </w:p>
    <w:p w14:paraId="1447C076" w14:textId="77777777" w:rsidR="00FA49CA" w:rsidRPr="00E11EBA" w:rsidRDefault="00FA49CA" w:rsidP="00FA49CA">
      <w:pPr>
        <w:pStyle w:val="10"/>
        <w:jc w:val="both"/>
        <w:rPr>
          <w:rFonts w:cs="Tahoma"/>
        </w:rPr>
      </w:pPr>
      <w:bookmarkStart w:id="28" w:name="_Toc4685545"/>
      <w:r>
        <w:rPr>
          <w:rFonts w:cs="Tahoma"/>
        </w:rPr>
        <w:lastRenderedPageBreak/>
        <w:t>Оформление закупки по договорам безвозмездного оказания услуг с иностранцами по лимитам прошлого года</w:t>
      </w:r>
      <w:bookmarkEnd w:id="28"/>
    </w:p>
    <w:p w14:paraId="1FAF2019" w14:textId="77777777" w:rsidR="00FA49CA" w:rsidRDefault="00FA49CA" w:rsidP="00FA49CA">
      <w:pPr>
        <w:spacing w:after="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Чтобы оформить закупку по договору безвозмездного оказания услуг с иностранцем (проезд, </w:t>
      </w:r>
      <w:r w:rsidRPr="00922E52">
        <w:rPr>
          <w:rFonts w:ascii="Tahoma" w:hAnsi="Tahoma" w:cs="Tahoma"/>
          <w:sz w:val="20"/>
          <w:szCs w:val="20"/>
        </w:rPr>
        <w:t>размещени</w:t>
      </w:r>
      <w:r>
        <w:rPr>
          <w:rFonts w:ascii="Tahoma" w:hAnsi="Tahoma" w:cs="Tahoma"/>
          <w:sz w:val="20"/>
          <w:szCs w:val="20"/>
        </w:rPr>
        <w:t xml:space="preserve">е и т.п.), </w:t>
      </w:r>
      <w:r w:rsidRPr="00922E52">
        <w:rPr>
          <w:rFonts w:ascii="Tahoma" w:hAnsi="Tahoma" w:cs="Tahoma"/>
          <w:sz w:val="20"/>
          <w:szCs w:val="20"/>
        </w:rPr>
        <w:t>денежные средства</w:t>
      </w:r>
      <w:r>
        <w:rPr>
          <w:rFonts w:ascii="Tahoma" w:hAnsi="Tahoma" w:cs="Tahoma"/>
          <w:sz w:val="20"/>
          <w:szCs w:val="20"/>
        </w:rPr>
        <w:t xml:space="preserve"> по которой </w:t>
      </w:r>
      <w:r w:rsidRPr="00922E52">
        <w:rPr>
          <w:rFonts w:ascii="Tahoma" w:hAnsi="Tahoma" w:cs="Tahoma"/>
          <w:sz w:val="20"/>
          <w:szCs w:val="20"/>
        </w:rPr>
        <w:t xml:space="preserve">были </w:t>
      </w:r>
      <w:r>
        <w:rPr>
          <w:rFonts w:ascii="Tahoma" w:hAnsi="Tahoma" w:cs="Tahoma"/>
          <w:sz w:val="20"/>
          <w:szCs w:val="20"/>
        </w:rPr>
        <w:t>списаны</w:t>
      </w:r>
      <w:r w:rsidRPr="00922E52">
        <w:rPr>
          <w:rFonts w:ascii="Tahoma" w:hAnsi="Tahoma" w:cs="Tahoma"/>
          <w:sz w:val="20"/>
          <w:szCs w:val="20"/>
        </w:rPr>
        <w:t xml:space="preserve"> в прошлом году, но по факту </w:t>
      </w:r>
      <w:r>
        <w:rPr>
          <w:rFonts w:ascii="Tahoma" w:hAnsi="Tahoma" w:cs="Tahoma"/>
          <w:sz w:val="20"/>
          <w:szCs w:val="20"/>
        </w:rPr>
        <w:t>приезд в этом году, требуется:</w:t>
      </w:r>
    </w:p>
    <w:p w14:paraId="1C6F1F86" w14:textId="77777777" w:rsidR="00FA49CA" w:rsidRDefault="00FA49CA" w:rsidP="00FA49CA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6E7A81">
        <w:rPr>
          <w:rFonts w:ascii="Tahoma" w:hAnsi="Tahoma" w:cs="Tahoma"/>
          <w:sz w:val="20"/>
          <w:szCs w:val="20"/>
        </w:rPr>
        <w:t>закладк</w:t>
      </w:r>
      <w:r>
        <w:rPr>
          <w:rFonts w:ascii="Tahoma" w:hAnsi="Tahoma" w:cs="Tahoma"/>
          <w:sz w:val="20"/>
          <w:szCs w:val="20"/>
        </w:rPr>
        <w:t>у</w:t>
      </w:r>
      <w:r w:rsidRPr="006E7A81">
        <w:rPr>
          <w:rFonts w:ascii="Tahoma" w:hAnsi="Tahoma" w:cs="Tahoma"/>
          <w:sz w:val="20"/>
          <w:szCs w:val="20"/>
        </w:rPr>
        <w:t xml:space="preserve"> «Перечень номенклатур» </w:t>
      </w:r>
      <w:r>
        <w:rPr>
          <w:rFonts w:ascii="Tahoma" w:hAnsi="Tahoma" w:cs="Tahoma"/>
          <w:sz w:val="20"/>
          <w:szCs w:val="20"/>
        </w:rPr>
        <w:t>оставить пустой;</w:t>
      </w:r>
    </w:p>
    <w:p w14:paraId="6E19133F" w14:textId="77777777" w:rsidR="00FA49CA" w:rsidRDefault="00FA49CA" w:rsidP="00FA49CA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сумма договора </w:t>
      </w:r>
      <w:r w:rsidRPr="006E7A81">
        <w:rPr>
          <w:rFonts w:ascii="Tahoma" w:hAnsi="Tahoma" w:cs="Tahoma"/>
          <w:sz w:val="20"/>
          <w:szCs w:val="20"/>
        </w:rPr>
        <w:t>должна быть «0»</w:t>
      </w:r>
      <w:r>
        <w:rPr>
          <w:rFonts w:ascii="Tahoma" w:hAnsi="Tahoma" w:cs="Tahoma"/>
          <w:sz w:val="20"/>
          <w:szCs w:val="20"/>
        </w:rPr>
        <w:t>;</w:t>
      </w:r>
    </w:p>
    <w:p w14:paraId="5304413C" w14:textId="77777777" w:rsidR="00FA49CA" w:rsidRDefault="00FA49CA" w:rsidP="00FA49CA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на закладке «Данные по ФОТ» заполнить реквизит «Включить расходы на ФОТ» и заполнить данные «Подразделение/ЦФО» (Рисунок 31).</w:t>
      </w:r>
    </w:p>
    <w:p w14:paraId="6547839F" w14:textId="77777777" w:rsidR="00FA49CA" w:rsidRDefault="00FA49CA" w:rsidP="00FA49CA">
      <w:pPr>
        <w:spacing w:after="0"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EF1F6C">
        <w:rPr>
          <w:rFonts w:ascii="Tahoma" w:hAnsi="Tahoma" w:cs="Tahoma"/>
          <w:sz w:val="20"/>
          <w:szCs w:val="20"/>
        </w:rPr>
        <w:t>Остальные данные закупки оформляются в соответствии с пунктом 1.</w:t>
      </w:r>
    </w:p>
    <w:p w14:paraId="03914907" w14:textId="6528F6EB" w:rsidR="00FA49CA" w:rsidRDefault="00FA49CA" w:rsidP="00FA49CA">
      <w:pPr>
        <w:spacing w:after="0" w:line="360" w:lineRule="auto"/>
        <w:ind w:left="709" w:hanging="709"/>
        <w:jc w:val="both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0923145" wp14:editId="2E35E899">
            <wp:extent cx="6389751" cy="1544381"/>
            <wp:effectExtent l="57150" t="57150" r="49530" b="558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54432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8890"/>
                  </pic:spPr>
                </pic:pic>
              </a:graphicData>
            </a:graphic>
          </wp:inline>
        </w:drawing>
      </w:r>
    </w:p>
    <w:p w14:paraId="77AB31FC" w14:textId="77777777" w:rsidR="00FA49CA" w:rsidRPr="00EF1F6C" w:rsidRDefault="00FA49CA" w:rsidP="00FA49CA">
      <w:pPr>
        <w:spacing w:after="0" w:line="360" w:lineRule="auto"/>
        <w:ind w:left="709" w:hanging="709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Рисунок 31. Закладка «Данные по ФОТ».</w:t>
      </w:r>
    </w:p>
    <w:p w14:paraId="121A14F7" w14:textId="77777777" w:rsidR="002B14FA" w:rsidRPr="00FA49CA" w:rsidRDefault="002B14FA" w:rsidP="00FA49CA"/>
    <w:sectPr w:rsidR="002B14FA" w:rsidRPr="00FA49CA" w:rsidSect="00536504">
      <w:headerReference w:type="default" r:id="rId42"/>
      <w:footerReference w:type="default" r:id="rId43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041D47" w14:textId="77777777" w:rsidR="00653727" w:rsidRDefault="00653727" w:rsidP="00901851">
      <w:pPr>
        <w:spacing w:after="0" w:line="240" w:lineRule="auto"/>
      </w:pPr>
      <w:r>
        <w:separator/>
      </w:r>
    </w:p>
  </w:endnote>
  <w:endnote w:type="continuationSeparator" w:id="0">
    <w:p w14:paraId="73803F47" w14:textId="77777777" w:rsidR="00653727" w:rsidRDefault="00653727" w:rsidP="00901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2773488"/>
      <w:docPartObj>
        <w:docPartGallery w:val="Page Numbers (Bottom of Page)"/>
        <w:docPartUnique/>
      </w:docPartObj>
    </w:sdtPr>
    <w:sdtEndPr/>
    <w:sdtContent>
      <w:p w14:paraId="7FE79495" w14:textId="6DB3CC12" w:rsidR="009E07E0" w:rsidRDefault="009E07E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1FAA">
          <w:rPr>
            <w:noProof/>
          </w:rPr>
          <w:t>9</w:t>
        </w:r>
        <w:r>
          <w:fldChar w:fldCharType="end"/>
        </w:r>
      </w:p>
    </w:sdtContent>
  </w:sdt>
  <w:p w14:paraId="723C187A" w14:textId="77777777" w:rsidR="009E07E0" w:rsidRDefault="009E07E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B96E0C" w14:textId="77777777" w:rsidR="00653727" w:rsidRDefault="00653727" w:rsidP="00901851">
      <w:pPr>
        <w:spacing w:after="0" w:line="240" w:lineRule="auto"/>
      </w:pPr>
      <w:r>
        <w:separator/>
      </w:r>
    </w:p>
  </w:footnote>
  <w:footnote w:type="continuationSeparator" w:id="0">
    <w:p w14:paraId="331DCD23" w14:textId="77777777" w:rsidR="00653727" w:rsidRDefault="00653727" w:rsidP="00901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DCEAE" w14:textId="77777777" w:rsidR="00901851" w:rsidRDefault="00901851" w:rsidP="00901851">
    <w:pPr>
      <w:pStyle w:val="a4"/>
      <w:tabs>
        <w:tab w:val="clear" w:pos="4677"/>
        <w:tab w:val="clear" w:pos="9355"/>
        <w:tab w:val="left" w:pos="2417"/>
      </w:tabs>
    </w:pPr>
    <w:r>
      <w:rPr>
        <w:noProof/>
        <w:color w:val="1F497D"/>
        <w:lang w:eastAsia="ru-RU"/>
      </w:rPr>
      <w:drawing>
        <wp:anchor distT="0" distB="0" distL="114300" distR="114300" simplePos="0" relativeHeight="251659264" behindDoc="0" locked="0" layoutInCell="1" allowOverlap="1" wp14:anchorId="034D076E" wp14:editId="3D22C7ED">
          <wp:simplePos x="0" y="0"/>
          <wp:positionH relativeFrom="column">
            <wp:posOffset>8255</wp:posOffset>
          </wp:positionH>
          <wp:positionV relativeFrom="paragraph">
            <wp:posOffset>-250825</wp:posOffset>
          </wp:positionV>
          <wp:extent cx="931545" cy="570230"/>
          <wp:effectExtent l="0" t="0" r="1905" b="1270"/>
          <wp:wrapTopAndBottom/>
          <wp:docPr id="105" name="Рисунок 105" descr="cid:image002.png@01CCF6C1.FAF2F81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id:image002.png@01CCF6C1.FAF2F81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570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04F2F"/>
    <w:multiLevelType w:val="hybridMultilevel"/>
    <w:tmpl w:val="24A072F0"/>
    <w:lvl w:ilvl="0" w:tplc="F2CE5D8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2F9F15FA"/>
    <w:multiLevelType w:val="hybridMultilevel"/>
    <w:tmpl w:val="93CCA552"/>
    <w:lvl w:ilvl="0" w:tplc="35B0FDA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3DF176D9"/>
    <w:multiLevelType w:val="hybridMultilevel"/>
    <w:tmpl w:val="E1F61C3E"/>
    <w:lvl w:ilvl="0" w:tplc="41D4E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EA03409"/>
    <w:multiLevelType w:val="hybridMultilevel"/>
    <w:tmpl w:val="E1F61C3E"/>
    <w:lvl w:ilvl="0" w:tplc="41D4E0B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487D39A1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4DE93828"/>
    <w:multiLevelType w:val="multilevel"/>
    <w:tmpl w:val="16980946"/>
    <w:lvl w:ilvl="0">
      <w:start w:val="1"/>
      <w:numFmt w:val="decimal"/>
      <w:pStyle w:val="10"/>
      <w:lvlText w:val="%1."/>
      <w:lvlJc w:val="left"/>
      <w:pPr>
        <w:ind w:left="360" w:hanging="360"/>
      </w:pPr>
    </w:lvl>
    <w:lvl w:ilvl="1">
      <w:start w:val="1"/>
      <w:numFmt w:val="decimal"/>
      <w:pStyle w:val="3"/>
      <w:lvlText w:val="%1.%2."/>
      <w:lvlJc w:val="left"/>
      <w:pPr>
        <w:ind w:left="709" w:hanging="349"/>
      </w:pPr>
      <w:rPr>
        <w:b w:val="0"/>
      </w:rPr>
    </w:lvl>
    <w:lvl w:ilvl="2">
      <w:start w:val="1"/>
      <w:numFmt w:val="decimal"/>
      <w:pStyle w:val="5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1375639"/>
    <w:multiLevelType w:val="hybridMultilevel"/>
    <w:tmpl w:val="E98A0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851"/>
    <w:rsid w:val="00001311"/>
    <w:rsid w:val="000050FE"/>
    <w:rsid w:val="000051C4"/>
    <w:rsid w:val="00006C20"/>
    <w:rsid w:val="000101B2"/>
    <w:rsid w:val="00011DD4"/>
    <w:rsid w:val="000128A4"/>
    <w:rsid w:val="00017C8F"/>
    <w:rsid w:val="00020149"/>
    <w:rsid w:val="000207A5"/>
    <w:rsid w:val="000211E6"/>
    <w:rsid w:val="000271E1"/>
    <w:rsid w:val="000321DB"/>
    <w:rsid w:val="00041FEA"/>
    <w:rsid w:val="00045594"/>
    <w:rsid w:val="000521BC"/>
    <w:rsid w:val="00065213"/>
    <w:rsid w:val="00066CFC"/>
    <w:rsid w:val="0007532F"/>
    <w:rsid w:val="0009582C"/>
    <w:rsid w:val="000A1AFB"/>
    <w:rsid w:val="000A48A4"/>
    <w:rsid w:val="000A56B5"/>
    <w:rsid w:val="000A7D9C"/>
    <w:rsid w:val="000B6765"/>
    <w:rsid w:val="000C15C1"/>
    <w:rsid w:val="000C1FC2"/>
    <w:rsid w:val="000C2189"/>
    <w:rsid w:val="000C7641"/>
    <w:rsid w:val="000D159E"/>
    <w:rsid w:val="000D680D"/>
    <w:rsid w:val="000D7385"/>
    <w:rsid w:val="000E1FE5"/>
    <w:rsid w:val="000E3EA5"/>
    <w:rsid w:val="000E7865"/>
    <w:rsid w:val="000F45F5"/>
    <w:rsid w:val="000F73D1"/>
    <w:rsid w:val="000F7B14"/>
    <w:rsid w:val="00101E5D"/>
    <w:rsid w:val="00102050"/>
    <w:rsid w:val="0010272B"/>
    <w:rsid w:val="00106031"/>
    <w:rsid w:val="00110385"/>
    <w:rsid w:val="00112B14"/>
    <w:rsid w:val="00115154"/>
    <w:rsid w:val="001214EB"/>
    <w:rsid w:val="001300A9"/>
    <w:rsid w:val="00131070"/>
    <w:rsid w:val="00131FF1"/>
    <w:rsid w:val="00132081"/>
    <w:rsid w:val="00133A8D"/>
    <w:rsid w:val="00146228"/>
    <w:rsid w:val="001464AE"/>
    <w:rsid w:val="00153D01"/>
    <w:rsid w:val="001603A5"/>
    <w:rsid w:val="00167183"/>
    <w:rsid w:val="00167475"/>
    <w:rsid w:val="0017208B"/>
    <w:rsid w:val="0019531B"/>
    <w:rsid w:val="00195C38"/>
    <w:rsid w:val="00196F4A"/>
    <w:rsid w:val="001A2585"/>
    <w:rsid w:val="001A5A83"/>
    <w:rsid w:val="001C555A"/>
    <w:rsid w:val="001D7A9E"/>
    <w:rsid w:val="001E232F"/>
    <w:rsid w:val="001E4E57"/>
    <w:rsid w:val="001F33D7"/>
    <w:rsid w:val="001F5C25"/>
    <w:rsid w:val="00201FCC"/>
    <w:rsid w:val="00203F38"/>
    <w:rsid w:val="0020438D"/>
    <w:rsid w:val="00204FDE"/>
    <w:rsid w:val="002112BE"/>
    <w:rsid w:val="00222F03"/>
    <w:rsid w:val="00224419"/>
    <w:rsid w:val="0022451A"/>
    <w:rsid w:val="00236E3A"/>
    <w:rsid w:val="00246E9B"/>
    <w:rsid w:val="00247448"/>
    <w:rsid w:val="00253DC9"/>
    <w:rsid w:val="00255C31"/>
    <w:rsid w:val="0025695F"/>
    <w:rsid w:val="0026229B"/>
    <w:rsid w:val="0027235D"/>
    <w:rsid w:val="0027358E"/>
    <w:rsid w:val="00281EFA"/>
    <w:rsid w:val="00293992"/>
    <w:rsid w:val="00296A58"/>
    <w:rsid w:val="002A3502"/>
    <w:rsid w:val="002A3A01"/>
    <w:rsid w:val="002A47CD"/>
    <w:rsid w:val="002B14FA"/>
    <w:rsid w:val="002B723E"/>
    <w:rsid w:val="002C5CE6"/>
    <w:rsid w:val="002D7BE2"/>
    <w:rsid w:val="002E1331"/>
    <w:rsid w:val="002E705A"/>
    <w:rsid w:val="002F0AA6"/>
    <w:rsid w:val="002F1A10"/>
    <w:rsid w:val="002F3223"/>
    <w:rsid w:val="002F5FAB"/>
    <w:rsid w:val="00302155"/>
    <w:rsid w:val="003041C1"/>
    <w:rsid w:val="00304682"/>
    <w:rsid w:val="00305F80"/>
    <w:rsid w:val="00307440"/>
    <w:rsid w:val="003212B5"/>
    <w:rsid w:val="00327CFA"/>
    <w:rsid w:val="0033329A"/>
    <w:rsid w:val="00334683"/>
    <w:rsid w:val="003375F6"/>
    <w:rsid w:val="00352FE5"/>
    <w:rsid w:val="0038182D"/>
    <w:rsid w:val="00381BAB"/>
    <w:rsid w:val="003849C3"/>
    <w:rsid w:val="00386B22"/>
    <w:rsid w:val="003956EB"/>
    <w:rsid w:val="003A0D46"/>
    <w:rsid w:val="003C45F5"/>
    <w:rsid w:val="003C519E"/>
    <w:rsid w:val="003E09AD"/>
    <w:rsid w:val="003E1A68"/>
    <w:rsid w:val="003E1AC6"/>
    <w:rsid w:val="003F24A5"/>
    <w:rsid w:val="003F699A"/>
    <w:rsid w:val="00401C44"/>
    <w:rsid w:val="0040287F"/>
    <w:rsid w:val="00405122"/>
    <w:rsid w:val="00411992"/>
    <w:rsid w:val="004219BE"/>
    <w:rsid w:val="00421F77"/>
    <w:rsid w:val="00423620"/>
    <w:rsid w:val="004271C3"/>
    <w:rsid w:val="004311FD"/>
    <w:rsid w:val="00441394"/>
    <w:rsid w:val="00442066"/>
    <w:rsid w:val="0044351C"/>
    <w:rsid w:val="0045043D"/>
    <w:rsid w:val="00455D97"/>
    <w:rsid w:val="00461D9C"/>
    <w:rsid w:val="00463F3D"/>
    <w:rsid w:val="00464423"/>
    <w:rsid w:val="00466373"/>
    <w:rsid w:val="00472DDE"/>
    <w:rsid w:val="00484CA6"/>
    <w:rsid w:val="00486BB0"/>
    <w:rsid w:val="00492F96"/>
    <w:rsid w:val="004A18B0"/>
    <w:rsid w:val="004A4805"/>
    <w:rsid w:val="004A4E0E"/>
    <w:rsid w:val="004C7E32"/>
    <w:rsid w:val="004D1094"/>
    <w:rsid w:val="004D46B5"/>
    <w:rsid w:val="004E0AAA"/>
    <w:rsid w:val="004E1B1B"/>
    <w:rsid w:val="004E237C"/>
    <w:rsid w:val="004E43C0"/>
    <w:rsid w:val="004E686D"/>
    <w:rsid w:val="004F2B21"/>
    <w:rsid w:val="00506085"/>
    <w:rsid w:val="0050795F"/>
    <w:rsid w:val="005103C0"/>
    <w:rsid w:val="00511923"/>
    <w:rsid w:val="00511A48"/>
    <w:rsid w:val="005222CC"/>
    <w:rsid w:val="00523472"/>
    <w:rsid w:val="00532D2C"/>
    <w:rsid w:val="00536504"/>
    <w:rsid w:val="00542E15"/>
    <w:rsid w:val="005516DC"/>
    <w:rsid w:val="00555DE5"/>
    <w:rsid w:val="00562655"/>
    <w:rsid w:val="00571402"/>
    <w:rsid w:val="00574048"/>
    <w:rsid w:val="00577481"/>
    <w:rsid w:val="00586207"/>
    <w:rsid w:val="00592039"/>
    <w:rsid w:val="00593414"/>
    <w:rsid w:val="0059478E"/>
    <w:rsid w:val="005A0EA5"/>
    <w:rsid w:val="005A0EE2"/>
    <w:rsid w:val="005B367F"/>
    <w:rsid w:val="005C11B4"/>
    <w:rsid w:val="005D0AF7"/>
    <w:rsid w:val="005D57C5"/>
    <w:rsid w:val="005D63FF"/>
    <w:rsid w:val="005E1C38"/>
    <w:rsid w:val="005E30ED"/>
    <w:rsid w:val="005E316E"/>
    <w:rsid w:val="005F0873"/>
    <w:rsid w:val="005F0B3D"/>
    <w:rsid w:val="00602891"/>
    <w:rsid w:val="00611CC4"/>
    <w:rsid w:val="006125EA"/>
    <w:rsid w:val="0061497B"/>
    <w:rsid w:val="00614F4E"/>
    <w:rsid w:val="00620655"/>
    <w:rsid w:val="00627E62"/>
    <w:rsid w:val="006316EC"/>
    <w:rsid w:val="00632A92"/>
    <w:rsid w:val="0063798A"/>
    <w:rsid w:val="006531FE"/>
    <w:rsid w:val="00653727"/>
    <w:rsid w:val="006613CD"/>
    <w:rsid w:val="006643D4"/>
    <w:rsid w:val="00664BA1"/>
    <w:rsid w:val="00666574"/>
    <w:rsid w:val="00673EF9"/>
    <w:rsid w:val="00674B52"/>
    <w:rsid w:val="00681B5E"/>
    <w:rsid w:val="00692315"/>
    <w:rsid w:val="00696004"/>
    <w:rsid w:val="006961AD"/>
    <w:rsid w:val="006A4CD7"/>
    <w:rsid w:val="006A7A67"/>
    <w:rsid w:val="006B2BAC"/>
    <w:rsid w:val="006B4C21"/>
    <w:rsid w:val="006B559B"/>
    <w:rsid w:val="006B606F"/>
    <w:rsid w:val="006B6797"/>
    <w:rsid w:val="006B6B65"/>
    <w:rsid w:val="006C494D"/>
    <w:rsid w:val="006C7620"/>
    <w:rsid w:val="006D331D"/>
    <w:rsid w:val="006D62B3"/>
    <w:rsid w:val="006E5DDF"/>
    <w:rsid w:val="006F32A7"/>
    <w:rsid w:val="00703579"/>
    <w:rsid w:val="00706861"/>
    <w:rsid w:val="0071250B"/>
    <w:rsid w:val="007127FA"/>
    <w:rsid w:val="00713967"/>
    <w:rsid w:val="00724625"/>
    <w:rsid w:val="00725EF4"/>
    <w:rsid w:val="00727904"/>
    <w:rsid w:val="00732DCB"/>
    <w:rsid w:val="00735A53"/>
    <w:rsid w:val="007446C8"/>
    <w:rsid w:val="00744AAC"/>
    <w:rsid w:val="00754FF2"/>
    <w:rsid w:val="007715C2"/>
    <w:rsid w:val="00774B53"/>
    <w:rsid w:val="00776222"/>
    <w:rsid w:val="007802D0"/>
    <w:rsid w:val="007849B9"/>
    <w:rsid w:val="00786ACF"/>
    <w:rsid w:val="00791B54"/>
    <w:rsid w:val="00795360"/>
    <w:rsid w:val="00797CBE"/>
    <w:rsid w:val="007A2C98"/>
    <w:rsid w:val="007A53F1"/>
    <w:rsid w:val="007A75CF"/>
    <w:rsid w:val="007B3D12"/>
    <w:rsid w:val="007C2239"/>
    <w:rsid w:val="007C4AAF"/>
    <w:rsid w:val="007C56F6"/>
    <w:rsid w:val="007D5153"/>
    <w:rsid w:val="007E0FCA"/>
    <w:rsid w:val="007E1BFB"/>
    <w:rsid w:val="007E76DC"/>
    <w:rsid w:val="007F784A"/>
    <w:rsid w:val="007F791C"/>
    <w:rsid w:val="00800E64"/>
    <w:rsid w:val="00801892"/>
    <w:rsid w:val="00802A93"/>
    <w:rsid w:val="00806604"/>
    <w:rsid w:val="00814E9C"/>
    <w:rsid w:val="00830648"/>
    <w:rsid w:val="00837239"/>
    <w:rsid w:val="00837891"/>
    <w:rsid w:val="0085570D"/>
    <w:rsid w:val="00856516"/>
    <w:rsid w:val="00856BFE"/>
    <w:rsid w:val="008602F3"/>
    <w:rsid w:val="008608BC"/>
    <w:rsid w:val="00861BD1"/>
    <w:rsid w:val="008630C3"/>
    <w:rsid w:val="00867446"/>
    <w:rsid w:val="008763E1"/>
    <w:rsid w:val="00877EB7"/>
    <w:rsid w:val="00883762"/>
    <w:rsid w:val="0089552A"/>
    <w:rsid w:val="008B3ADF"/>
    <w:rsid w:val="008C1204"/>
    <w:rsid w:val="008C3211"/>
    <w:rsid w:val="008D29F8"/>
    <w:rsid w:val="008D2AA6"/>
    <w:rsid w:val="008D368D"/>
    <w:rsid w:val="008E072E"/>
    <w:rsid w:val="008E1E6F"/>
    <w:rsid w:val="008E5801"/>
    <w:rsid w:val="008E5F4B"/>
    <w:rsid w:val="008E7BDB"/>
    <w:rsid w:val="00901851"/>
    <w:rsid w:val="009136DE"/>
    <w:rsid w:val="00936ABA"/>
    <w:rsid w:val="0093753C"/>
    <w:rsid w:val="00947B48"/>
    <w:rsid w:val="00952759"/>
    <w:rsid w:val="009531E3"/>
    <w:rsid w:val="0096193A"/>
    <w:rsid w:val="0097108E"/>
    <w:rsid w:val="00975036"/>
    <w:rsid w:val="00987227"/>
    <w:rsid w:val="00990CCF"/>
    <w:rsid w:val="00992B85"/>
    <w:rsid w:val="009B25C1"/>
    <w:rsid w:val="009C0888"/>
    <w:rsid w:val="009C0D85"/>
    <w:rsid w:val="009C37B2"/>
    <w:rsid w:val="009C7B0F"/>
    <w:rsid w:val="009D2CAC"/>
    <w:rsid w:val="009D440A"/>
    <w:rsid w:val="009E07E0"/>
    <w:rsid w:val="009E12DB"/>
    <w:rsid w:val="009E1D45"/>
    <w:rsid w:val="009E1FAA"/>
    <w:rsid w:val="009E4C2F"/>
    <w:rsid w:val="009E4CC7"/>
    <w:rsid w:val="009F2B68"/>
    <w:rsid w:val="00A23D7A"/>
    <w:rsid w:val="00A27585"/>
    <w:rsid w:val="00A303BA"/>
    <w:rsid w:val="00A32784"/>
    <w:rsid w:val="00A36674"/>
    <w:rsid w:val="00A3716B"/>
    <w:rsid w:val="00A37FA8"/>
    <w:rsid w:val="00A53647"/>
    <w:rsid w:val="00A54977"/>
    <w:rsid w:val="00A65FF5"/>
    <w:rsid w:val="00A66CE1"/>
    <w:rsid w:val="00A7389E"/>
    <w:rsid w:val="00A749B2"/>
    <w:rsid w:val="00A74E6D"/>
    <w:rsid w:val="00A84AC2"/>
    <w:rsid w:val="00AA60E3"/>
    <w:rsid w:val="00AB3701"/>
    <w:rsid w:val="00AC176B"/>
    <w:rsid w:val="00AC1A4D"/>
    <w:rsid w:val="00AC24AB"/>
    <w:rsid w:val="00AC4EF6"/>
    <w:rsid w:val="00AC6559"/>
    <w:rsid w:val="00AE4C30"/>
    <w:rsid w:val="00AE4EE8"/>
    <w:rsid w:val="00AE55B3"/>
    <w:rsid w:val="00B02741"/>
    <w:rsid w:val="00B05562"/>
    <w:rsid w:val="00B07855"/>
    <w:rsid w:val="00B11F18"/>
    <w:rsid w:val="00B2250C"/>
    <w:rsid w:val="00B24FA5"/>
    <w:rsid w:val="00B264E8"/>
    <w:rsid w:val="00B26FC3"/>
    <w:rsid w:val="00B35002"/>
    <w:rsid w:val="00B4375C"/>
    <w:rsid w:val="00B63F8D"/>
    <w:rsid w:val="00B66342"/>
    <w:rsid w:val="00B73C4F"/>
    <w:rsid w:val="00B80078"/>
    <w:rsid w:val="00B80218"/>
    <w:rsid w:val="00B8247D"/>
    <w:rsid w:val="00B87417"/>
    <w:rsid w:val="00B91C0D"/>
    <w:rsid w:val="00B92487"/>
    <w:rsid w:val="00B95033"/>
    <w:rsid w:val="00BA189F"/>
    <w:rsid w:val="00BB046B"/>
    <w:rsid w:val="00BB13C8"/>
    <w:rsid w:val="00BC18F1"/>
    <w:rsid w:val="00BC2333"/>
    <w:rsid w:val="00BC631F"/>
    <w:rsid w:val="00BC715C"/>
    <w:rsid w:val="00BE225A"/>
    <w:rsid w:val="00BE525C"/>
    <w:rsid w:val="00BF1208"/>
    <w:rsid w:val="00BF4ED1"/>
    <w:rsid w:val="00C03B74"/>
    <w:rsid w:val="00C05BEB"/>
    <w:rsid w:val="00C12D8E"/>
    <w:rsid w:val="00C24003"/>
    <w:rsid w:val="00C242CD"/>
    <w:rsid w:val="00C32002"/>
    <w:rsid w:val="00C41A95"/>
    <w:rsid w:val="00C43FFA"/>
    <w:rsid w:val="00C528F7"/>
    <w:rsid w:val="00C720FC"/>
    <w:rsid w:val="00C75A09"/>
    <w:rsid w:val="00C75A41"/>
    <w:rsid w:val="00C80B9A"/>
    <w:rsid w:val="00C8689D"/>
    <w:rsid w:val="00CB0E98"/>
    <w:rsid w:val="00CB26D7"/>
    <w:rsid w:val="00CB39C9"/>
    <w:rsid w:val="00CB474E"/>
    <w:rsid w:val="00CB4FB4"/>
    <w:rsid w:val="00CB638B"/>
    <w:rsid w:val="00CB7C0D"/>
    <w:rsid w:val="00CC151F"/>
    <w:rsid w:val="00CC5274"/>
    <w:rsid w:val="00CC6E66"/>
    <w:rsid w:val="00CD7D13"/>
    <w:rsid w:val="00CE1086"/>
    <w:rsid w:val="00CE5A4A"/>
    <w:rsid w:val="00D00F4B"/>
    <w:rsid w:val="00D338A7"/>
    <w:rsid w:val="00D43A6B"/>
    <w:rsid w:val="00D52FB6"/>
    <w:rsid w:val="00D763BB"/>
    <w:rsid w:val="00D8422D"/>
    <w:rsid w:val="00D84D9F"/>
    <w:rsid w:val="00D86F12"/>
    <w:rsid w:val="00D96CE4"/>
    <w:rsid w:val="00DA0895"/>
    <w:rsid w:val="00DA0CAE"/>
    <w:rsid w:val="00DA362C"/>
    <w:rsid w:val="00DB26FB"/>
    <w:rsid w:val="00DB39A6"/>
    <w:rsid w:val="00DC1041"/>
    <w:rsid w:val="00DC4104"/>
    <w:rsid w:val="00DD59BE"/>
    <w:rsid w:val="00DD775F"/>
    <w:rsid w:val="00DE050F"/>
    <w:rsid w:val="00DF0735"/>
    <w:rsid w:val="00DF794E"/>
    <w:rsid w:val="00E07A82"/>
    <w:rsid w:val="00E10832"/>
    <w:rsid w:val="00E11A90"/>
    <w:rsid w:val="00E11EBA"/>
    <w:rsid w:val="00E1211E"/>
    <w:rsid w:val="00E1493F"/>
    <w:rsid w:val="00E149D1"/>
    <w:rsid w:val="00E322B2"/>
    <w:rsid w:val="00E334FE"/>
    <w:rsid w:val="00E338BF"/>
    <w:rsid w:val="00E34098"/>
    <w:rsid w:val="00E441F4"/>
    <w:rsid w:val="00E464A8"/>
    <w:rsid w:val="00E60687"/>
    <w:rsid w:val="00E61369"/>
    <w:rsid w:val="00E717A0"/>
    <w:rsid w:val="00E843EB"/>
    <w:rsid w:val="00E86CA0"/>
    <w:rsid w:val="00E903C2"/>
    <w:rsid w:val="00E91533"/>
    <w:rsid w:val="00E93258"/>
    <w:rsid w:val="00E93F7A"/>
    <w:rsid w:val="00E95948"/>
    <w:rsid w:val="00E95D5B"/>
    <w:rsid w:val="00E97039"/>
    <w:rsid w:val="00E97E4A"/>
    <w:rsid w:val="00EA035A"/>
    <w:rsid w:val="00EA17C5"/>
    <w:rsid w:val="00EA230E"/>
    <w:rsid w:val="00EA3BE9"/>
    <w:rsid w:val="00EC042E"/>
    <w:rsid w:val="00EC05EB"/>
    <w:rsid w:val="00EC1AE9"/>
    <w:rsid w:val="00ED091C"/>
    <w:rsid w:val="00ED0A3E"/>
    <w:rsid w:val="00EE2C87"/>
    <w:rsid w:val="00EE5F1B"/>
    <w:rsid w:val="00EE6075"/>
    <w:rsid w:val="00EF2B31"/>
    <w:rsid w:val="00EF2EFF"/>
    <w:rsid w:val="00F03056"/>
    <w:rsid w:val="00F0645A"/>
    <w:rsid w:val="00F100DE"/>
    <w:rsid w:val="00F14E6A"/>
    <w:rsid w:val="00F26763"/>
    <w:rsid w:val="00F308AB"/>
    <w:rsid w:val="00F35086"/>
    <w:rsid w:val="00F35747"/>
    <w:rsid w:val="00F41147"/>
    <w:rsid w:val="00F45372"/>
    <w:rsid w:val="00F55808"/>
    <w:rsid w:val="00F60003"/>
    <w:rsid w:val="00F6490A"/>
    <w:rsid w:val="00F652D3"/>
    <w:rsid w:val="00F66A31"/>
    <w:rsid w:val="00F67821"/>
    <w:rsid w:val="00F71E63"/>
    <w:rsid w:val="00F75FB0"/>
    <w:rsid w:val="00F83E29"/>
    <w:rsid w:val="00F924F5"/>
    <w:rsid w:val="00FA1514"/>
    <w:rsid w:val="00FA1EDA"/>
    <w:rsid w:val="00FA49CA"/>
    <w:rsid w:val="00FB2348"/>
    <w:rsid w:val="00FB5DA0"/>
    <w:rsid w:val="00FC05FF"/>
    <w:rsid w:val="00FC67EE"/>
    <w:rsid w:val="00FC7BF5"/>
    <w:rsid w:val="00FD3555"/>
    <w:rsid w:val="00FD70A7"/>
    <w:rsid w:val="00FE0EDC"/>
    <w:rsid w:val="00FE1D3D"/>
    <w:rsid w:val="00FE314E"/>
    <w:rsid w:val="00FE4C70"/>
    <w:rsid w:val="00FE57E1"/>
    <w:rsid w:val="00FF6686"/>
    <w:rsid w:val="00FF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D3C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0A7"/>
  </w:style>
  <w:style w:type="paragraph" w:styleId="1">
    <w:name w:val="heading 1"/>
    <w:basedOn w:val="a"/>
    <w:next w:val="a"/>
    <w:link w:val="11"/>
    <w:uiPriority w:val="9"/>
    <w:qFormat/>
    <w:rsid w:val="00992B85"/>
    <w:pPr>
      <w:keepNext/>
      <w:keepLines/>
      <w:numPr>
        <w:numId w:val="1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18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"/>
    <w:rsid w:val="00992B85"/>
    <w:rPr>
      <w:rFonts w:asciiTheme="majorHAnsi" w:eastAsiaTheme="majorEastAsia" w:hAnsiTheme="majorHAnsi" w:cstheme="majorBidi"/>
      <w:sz w:val="32"/>
      <w:szCs w:val="32"/>
    </w:rPr>
  </w:style>
  <w:style w:type="table" w:styleId="a3">
    <w:name w:val="Table Grid"/>
    <w:basedOn w:val="a1"/>
    <w:uiPriority w:val="59"/>
    <w:rsid w:val="009018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01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01851"/>
  </w:style>
  <w:style w:type="paragraph" w:styleId="a6">
    <w:name w:val="footer"/>
    <w:basedOn w:val="a"/>
    <w:link w:val="a7"/>
    <w:uiPriority w:val="99"/>
    <w:unhideWhenUsed/>
    <w:rsid w:val="00901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01851"/>
  </w:style>
  <w:style w:type="paragraph" w:styleId="a8">
    <w:name w:val="Balloon Text"/>
    <w:basedOn w:val="a"/>
    <w:link w:val="a9"/>
    <w:uiPriority w:val="99"/>
    <w:semiHidden/>
    <w:unhideWhenUsed/>
    <w:rsid w:val="00901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1851"/>
    <w:rPr>
      <w:rFonts w:ascii="Tahoma" w:hAnsi="Tahoma" w:cs="Tahoma"/>
      <w:sz w:val="16"/>
      <w:szCs w:val="16"/>
    </w:rPr>
  </w:style>
  <w:style w:type="paragraph" w:customStyle="1" w:styleId="10">
    <w:name w:val="Стиль1"/>
    <w:basedOn w:val="2"/>
    <w:rsid w:val="00901851"/>
    <w:pPr>
      <w:numPr>
        <w:numId w:val="2"/>
      </w:numPr>
      <w:spacing w:line="360" w:lineRule="auto"/>
      <w:contextualSpacing/>
    </w:pPr>
    <w:rPr>
      <w:rFonts w:ascii="Tahoma" w:hAnsi="Tahoma"/>
      <w:sz w:val="24"/>
    </w:rPr>
  </w:style>
  <w:style w:type="character" w:customStyle="1" w:styleId="21">
    <w:name w:val="Стиль2 Знак"/>
    <w:basedOn w:val="a0"/>
    <w:link w:val="22"/>
    <w:locked/>
    <w:rsid w:val="00901851"/>
    <w:rPr>
      <w:rFonts w:ascii="Tahoma" w:eastAsiaTheme="majorEastAsia" w:hAnsi="Tahoma" w:cstheme="majorBidi"/>
      <w:b/>
      <w:bCs/>
      <w:color w:val="4F81BD" w:themeColor="accent1"/>
      <w:sz w:val="24"/>
      <w:szCs w:val="26"/>
    </w:rPr>
  </w:style>
  <w:style w:type="paragraph" w:customStyle="1" w:styleId="22">
    <w:name w:val="Стиль2"/>
    <w:basedOn w:val="10"/>
    <w:next w:val="a"/>
    <w:link w:val="21"/>
    <w:qFormat/>
    <w:rsid w:val="00901851"/>
    <w:pPr>
      <w:ind w:left="714" w:hanging="357"/>
    </w:pPr>
  </w:style>
  <w:style w:type="paragraph" w:customStyle="1" w:styleId="3">
    <w:name w:val="Стиль3"/>
    <w:basedOn w:val="2"/>
    <w:qFormat/>
    <w:rsid w:val="00901851"/>
    <w:pPr>
      <w:numPr>
        <w:ilvl w:val="1"/>
        <w:numId w:val="2"/>
      </w:numPr>
      <w:tabs>
        <w:tab w:val="num" w:pos="360"/>
      </w:tabs>
      <w:spacing w:line="360" w:lineRule="auto"/>
      <w:ind w:left="0" w:firstLine="709"/>
      <w:contextualSpacing/>
      <w:outlineLvl w:val="2"/>
    </w:pPr>
    <w:rPr>
      <w:rFonts w:ascii="Tahoma" w:hAnsi="Tahoma"/>
      <w:b w:val="0"/>
      <w:sz w:val="22"/>
    </w:rPr>
  </w:style>
  <w:style w:type="paragraph" w:customStyle="1" w:styleId="5">
    <w:name w:val="Стиль5"/>
    <w:basedOn w:val="3"/>
    <w:next w:val="a"/>
    <w:qFormat/>
    <w:rsid w:val="00901851"/>
    <w:pPr>
      <w:numPr>
        <w:ilvl w:val="2"/>
      </w:numPr>
      <w:tabs>
        <w:tab w:val="num" w:pos="360"/>
      </w:tabs>
      <w:ind w:left="720" w:hanging="720"/>
      <w:outlineLvl w:val="3"/>
    </w:pPr>
  </w:style>
  <w:style w:type="character" w:customStyle="1" w:styleId="20">
    <w:name w:val="Заголовок 2 Знак"/>
    <w:basedOn w:val="a0"/>
    <w:link w:val="2"/>
    <w:uiPriority w:val="9"/>
    <w:semiHidden/>
    <w:rsid w:val="009018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List Paragraph"/>
    <w:basedOn w:val="a"/>
    <w:link w:val="ab"/>
    <w:uiPriority w:val="34"/>
    <w:qFormat/>
    <w:rsid w:val="009C0D85"/>
    <w:pPr>
      <w:ind w:left="720"/>
      <w:contextualSpacing/>
    </w:pPr>
  </w:style>
  <w:style w:type="paragraph" w:styleId="ac">
    <w:name w:val="TOC Heading"/>
    <w:basedOn w:val="1"/>
    <w:next w:val="a"/>
    <w:uiPriority w:val="39"/>
    <w:semiHidden/>
    <w:unhideWhenUsed/>
    <w:qFormat/>
    <w:rsid w:val="00E11EBA"/>
    <w:pPr>
      <w:numPr>
        <w:numId w:val="0"/>
      </w:numPr>
      <w:spacing w:before="480" w:line="276" w:lineRule="auto"/>
      <w:outlineLvl w:val="9"/>
    </w:pPr>
    <w:rPr>
      <w:b/>
      <w:bCs/>
      <w:color w:val="365F91" w:themeColor="accent1" w:themeShade="BF"/>
      <w:sz w:val="28"/>
      <w:szCs w:val="28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E11EBA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E11EBA"/>
    <w:pPr>
      <w:spacing w:after="100"/>
      <w:ind w:left="440"/>
    </w:pPr>
  </w:style>
  <w:style w:type="character" w:styleId="ad">
    <w:name w:val="Hyperlink"/>
    <w:basedOn w:val="a0"/>
    <w:uiPriority w:val="99"/>
    <w:unhideWhenUsed/>
    <w:rsid w:val="00E11EBA"/>
    <w:rPr>
      <w:color w:val="0000FF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C75A41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C75A41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C75A41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C75A41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C75A41"/>
    <w:rPr>
      <w:b/>
      <w:bCs/>
      <w:sz w:val="20"/>
      <w:szCs w:val="20"/>
    </w:rPr>
  </w:style>
  <w:style w:type="character" w:customStyle="1" w:styleId="ab">
    <w:name w:val="Абзац списка Знак"/>
    <w:link w:val="aa"/>
    <w:uiPriority w:val="34"/>
    <w:locked/>
    <w:rsid w:val="000128A4"/>
  </w:style>
  <w:style w:type="paragraph" w:customStyle="1" w:styleId="af3">
    <w:name w:val="Рисунок"/>
    <w:basedOn w:val="af4"/>
    <w:qFormat/>
    <w:rsid w:val="000128A4"/>
    <w:pPr>
      <w:spacing w:line="360" w:lineRule="auto"/>
      <w:ind w:firstLine="709"/>
      <w:contextualSpacing/>
      <w:jc w:val="center"/>
    </w:pPr>
    <w:rPr>
      <w:rFonts w:ascii="Tahoma" w:hAnsi="Tahoma"/>
      <w:b w:val="0"/>
      <w:color w:val="auto"/>
      <w:sz w:val="20"/>
    </w:rPr>
  </w:style>
  <w:style w:type="paragraph" w:styleId="af4">
    <w:name w:val="caption"/>
    <w:basedOn w:val="a"/>
    <w:next w:val="a"/>
    <w:uiPriority w:val="35"/>
    <w:semiHidden/>
    <w:unhideWhenUsed/>
    <w:qFormat/>
    <w:rsid w:val="000128A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0A7"/>
  </w:style>
  <w:style w:type="paragraph" w:styleId="1">
    <w:name w:val="heading 1"/>
    <w:basedOn w:val="a"/>
    <w:next w:val="a"/>
    <w:link w:val="11"/>
    <w:uiPriority w:val="9"/>
    <w:qFormat/>
    <w:rsid w:val="00992B85"/>
    <w:pPr>
      <w:keepNext/>
      <w:keepLines/>
      <w:numPr>
        <w:numId w:val="1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18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"/>
    <w:rsid w:val="00992B85"/>
    <w:rPr>
      <w:rFonts w:asciiTheme="majorHAnsi" w:eastAsiaTheme="majorEastAsia" w:hAnsiTheme="majorHAnsi" w:cstheme="majorBidi"/>
      <w:sz w:val="32"/>
      <w:szCs w:val="32"/>
    </w:rPr>
  </w:style>
  <w:style w:type="table" w:styleId="a3">
    <w:name w:val="Table Grid"/>
    <w:basedOn w:val="a1"/>
    <w:uiPriority w:val="59"/>
    <w:rsid w:val="009018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01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01851"/>
  </w:style>
  <w:style w:type="paragraph" w:styleId="a6">
    <w:name w:val="footer"/>
    <w:basedOn w:val="a"/>
    <w:link w:val="a7"/>
    <w:uiPriority w:val="99"/>
    <w:unhideWhenUsed/>
    <w:rsid w:val="00901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01851"/>
  </w:style>
  <w:style w:type="paragraph" w:styleId="a8">
    <w:name w:val="Balloon Text"/>
    <w:basedOn w:val="a"/>
    <w:link w:val="a9"/>
    <w:uiPriority w:val="99"/>
    <w:semiHidden/>
    <w:unhideWhenUsed/>
    <w:rsid w:val="00901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1851"/>
    <w:rPr>
      <w:rFonts w:ascii="Tahoma" w:hAnsi="Tahoma" w:cs="Tahoma"/>
      <w:sz w:val="16"/>
      <w:szCs w:val="16"/>
    </w:rPr>
  </w:style>
  <w:style w:type="paragraph" w:customStyle="1" w:styleId="10">
    <w:name w:val="Стиль1"/>
    <w:basedOn w:val="2"/>
    <w:rsid w:val="00901851"/>
    <w:pPr>
      <w:numPr>
        <w:numId w:val="2"/>
      </w:numPr>
      <w:spacing w:line="360" w:lineRule="auto"/>
      <w:contextualSpacing/>
    </w:pPr>
    <w:rPr>
      <w:rFonts w:ascii="Tahoma" w:hAnsi="Tahoma"/>
      <w:sz w:val="24"/>
    </w:rPr>
  </w:style>
  <w:style w:type="character" w:customStyle="1" w:styleId="21">
    <w:name w:val="Стиль2 Знак"/>
    <w:basedOn w:val="a0"/>
    <w:link w:val="22"/>
    <w:locked/>
    <w:rsid w:val="00901851"/>
    <w:rPr>
      <w:rFonts w:ascii="Tahoma" w:eastAsiaTheme="majorEastAsia" w:hAnsi="Tahoma" w:cstheme="majorBidi"/>
      <w:b/>
      <w:bCs/>
      <w:color w:val="4F81BD" w:themeColor="accent1"/>
      <w:sz w:val="24"/>
      <w:szCs w:val="26"/>
    </w:rPr>
  </w:style>
  <w:style w:type="paragraph" w:customStyle="1" w:styleId="22">
    <w:name w:val="Стиль2"/>
    <w:basedOn w:val="10"/>
    <w:next w:val="a"/>
    <w:link w:val="21"/>
    <w:qFormat/>
    <w:rsid w:val="00901851"/>
    <w:pPr>
      <w:ind w:left="714" w:hanging="357"/>
    </w:pPr>
  </w:style>
  <w:style w:type="paragraph" w:customStyle="1" w:styleId="3">
    <w:name w:val="Стиль3"/>
    <w:basedOn w:val="2"/>
    <w:qFormat/>
    <w:rsid w:val="00901851"/>
    <w:pPr>
      <w:numPr>
        <w:ilvl w:val="1"/>
        <w:numId w:val="2"/>
      </w:numPr>
      <w:tabs>
        <w:tab w:val="num" w:pos="360"/>
      </w:tabs>
      <w:spacing w:line="360" w:lineRule="auto"/>
      <w:ind w:left="0" w:firstLine="709"/>
      <w:contextualSpacing/>
      <w:outlineLvl w:val="2"/>
    </w:pPr>
    <w:rPr>
      <w:rFonts w:ascii="Tahoma" w:hAnsi="Tahoma"/>
      <w:b w:val="0"/>
      <w:sz w:val="22"/>
    </w:rPr>
  </w:style>
  <w:style w:type="paragraph" w:customStyle="1" w:styleId="5">
    <w:name w:val="Стиль5"/>
    <w:basedOn w:val="3"/>
    <w:next w:val="a"/>
    <w:qFormat/>
    <w:rsid w:val="00901851"/>
    <w:pPr>
      <w:numPr>
        <w:ilvl w:val="2"/>
      </w:numPr>
      <w:tabs>
        <w:tab w:val="num" w:pos="360"/>
      </w:tabs>
      <w:ind w:left="720" w:hanging="720"/>
      <w:outlineLvl w:val="3"/>
    </w:pPr>
  </w:style>
  <w:style w:type="character" w:customStyle="1" w:styleId="20">
    <w:name w:val="Заголовок 2 Знак"/>
    <w:basedOn w:val="a0"/>
    <w:link w:val="2"/>
    <w:uiPriority w:val="9"/>
    <w:semiHidden/>
    <w:rsid w:val="009018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List Paragraph"/>
    <w:basedOn w:val="a"/>
    <w:link w:val="ab"/>
    <w:uiPriority w:val="34"/>
    <w:qFormat/>
    <w:rsid w:val="009C0D85"/>
    <w:pPr>
      <w:ind w:left="720"/>
      <w:contextualSpacing/>
    </w:pPr>
  </w:style>
  <w:style w:type="paragraph" w:styleId="ac">
    <w:name w:val="TOC Heading"/>
    <w:basedOn w:val="1"/>
    <w:next w:val="a"/>
    <w:uiPriority w:val="39"/>
    <w:semiHidden/>
    <w:unhideWhenUsed/>
    <w:qFormat/>
    <w:rsid w:val="00E11EBA"/>
    <w:pPr>
      <w:numPr>
        <w:numId w:val="0"/>
      </w:numPr>
      <w:spacing w:before="480" w:line="276" w:lineRule="auto"/>
      <w:outlineLvl w:val="9"/>
    </w:pPr>
    <w:rPr>
      <w:b/>
      <w:bCs/>
      <w:color w:val="365F91" w:themeColor="accent1" w:themeShade="BF"/>
      <w:sz w:val="28"/>
      <w:szCs w:val="28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E11EBA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E11EBA"/>
    <w:pPr>
      <w:spacing w:after="100"/>
      <w:ind w:left="440"/>
    </w:pPr>
  </w:style>
  <w:style w:type="character" w:styleId="ad">
    <w:name w:val="Hyperlink"/>
    <w:basedOn w:val="a0"/>
    <w:uiPriority w:val="99"/>
    <w:unhideWhenUsed/>
    <w:rsid w:val="00E11EBA"/>
    <w:rPr>
      <w:color w:val="0000FF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C75A41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C75A41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C75A41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C75A41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C75A41"/>
    <w:rPr>
      <w:b/>
      <w:bCs/>
      <w:sz w:val="20"/>
      <w:szCs w:val="20"/>
    </w:rPr>
  </w:style>
  <w:style w:type="character" w:customStyle="1" w:styleId="ab">
    <w:name w:val="Абзац списка Знак"/>
    <w:link w:val="aa"/>
    <w:uiPriority w:val="34"/>
    <w:locked/>
    <w:rsid w:val="000128A4"/>
  </w:style>
  <w:style w:type="paragraph" w:customStyle="1" w:styleId="af3">
    <w:name w:val="Рисунок"/>
    <w:basedOn w:val="af4"/>
    <w:qFormat/>
    <w:rsid w:val="000128A4"/>
    <w:pPr>
      <w:spacing w:line="360" w:lineRule="auto"/>
      <w:ind w:firstLine="709"/>
      <w:contextualSpacing/>
      <w:jc w:val="center"/>
    </w:pPr>
    <w:rPr>
      <w:rFonts w:ascii="Tahoma" w:hAnsi="Tahoma"/>
      <w:b w:val="0"/>
      <w:color w:val="auto"/>
      <w:sz w:val="20"/>
    </w:rPr>
  </w:style>
  <w:style w:type="paragraph" w:styleId="af4">
    <w:name w:val="caption"/>
    <w:basedOn w:val="a"/>
    <w:next w:val="a"/>
    <w:uiPriority w:val="35"/>
    <w:semiHidden/>
    <w:unhideWhenUsed/>
    <w:qFormat/>
    <w:rsid w:val="000128A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2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zakupki.gov.ru/epz/contract/extendedsearch/results.html" TargetMode="External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06724.16FAE790" TargetMode="External"/><Relationship Id="rId2" Type="http://schemas.openxmlformats.org/officeDocument/2006/relationships/image" Target="media/image33.png"/><Relationship Id="rId1" Type="http://schemas.openxmlformats.org/officeDocument/2006/relationships/hyperlink" Target="http://dvf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290C7-565E-4B30-96C1-E5338091E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2783</Words>
  <Characters>15865</Characters>
  <Application>Microsoft Office Word</Application>
  <DocSecurity>4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ДВФУ</Company>
  <LinksUpToDate>false</LinksUpToDate>
  <CharactersWithSpaces>18611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Платонова Галина Анатольевна</dc:creator>
  <cp:lastModifiedBy>Зобова Лидия Геннадьевна</cp:lastModifiedBy>
  <cp:revision>2</cp:revision>
  <dcterms:created xsi:type="dcterms:W3CDTF">2019-04-05T05:14:00Z</dcterms:created>
  <dcterms:modified xsi:type="dcterms:W3CDTF">2019-04-05T05:14:00Z</dcterms:modified>
</cp:coreProperties>
</file>